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A3" w:rsidRDefault="006173A3" w:rsidP="006173A3">
      <w:pPr>
        <w:adjustRightInd w:val="0"/>
        <w:snapToGrid w:val="0"/>
        <w:spacing w:line="620" w:lineRule="exact"/>
        <w:ind w:right="-40" w:firstLineChars="45" w:firstLine="144"/>
        <w:rPr>
          <w:rFonts w:ascii="黑体" w:eastAsia="黑体" w:hAnsi="黑体"/>
          <w:kern w:val="0"/>
          <w:sz w:val="32"/>
          <w:szCs w:val="32"/>
        </w:rPr>
      </w:pPr>
      <w:r w:rsidRPr="00896F8B">
        <w:rPr>
          <w:rFonts w:ascii="黑体" w:eastAsia="黑体" w:hAnsi="黑体" w:hint="eastAsia"/>
          <w:kern w:val="0"/>
          <w:sz w:val="32"/>
          <w:szCs w:val="32"/>
        </w:rPr>
        <w:t>附件</w:t>
      </w:r>
      <w:r w:rsidRPr="00896F8B">
        <w:rPr>
          <w:rFonts w:ascii="黑体" w:eastAsia="黑体" w:hAnsi="黑体"/>
          <w:kern w:val="0"/>
          <w:sz w:val="32"/>
          <w:szCs w:val="32"/>
        </w:rPr>
        <w:t>1</w:t>
      </w:r>
    </w:p>
    <w:p w:rsidR="006173A3" w:rsidRPr="00F26167" w:rsidRDefault="006173A3" w:rsidP="006173A3">
      <w:pPr>
        <w:adjustRightInd w:val="0"/>
        <w:snapToGrid w:val="0"/>
        <w:spacing w:line="620" w:lineRule="exact"/>
        <w:ind w:right="-40" w:firstLineChars="0" w:firstLine="0"/>
        <w:jc w:val="center"/>
        <w:rPr>
          <w:rFonts w:ascii="方正小标宋简体" w:eastAsia="方正小标宋简体" w:hAnsi="黑体"/>
          <w:kern w:val="0"/>
          <w:sz w:val="36"/>
          <w:szCs w:val="36"/>
        </w:rPr>
      </w:pPr>
      <w:r w:rsidRPr="00F26167">
        <w:rPr>
          <w:rFonts w:ascii="方正小标宋简体" w:eastAsia="方正小标宋简体" w:hAnsi="黑体"/>
          <w:kern w:val="0"/>
          <w:sz w:val="36"/>
          <w:szCs w:val="36"/>
        </w:rPr>
        <w:t>2018</w:t>
      </w:r>
      <w:r w:rsidRPr="00F26167">
        <w:rPr>
          <w:rFonts w:ascii="方正小标宋简体" w:eastAsia="方正小标宋简体" w:hAnsi="黑体" w:hint="eastAsia"/>
          <w:kern w:val="0"/>
          <w:sz w:val="36"/>
          <w:szCs w:val="36"/>
        </w:rPr>
        <w:t>年度辽宁省高等学校一流学科建设</w:t>
      </w:r>
    </w:p>
    <w:p w:rsidR="006173A3" w:rsidRPr="00F26167" w:rsidRDefault="006173A3" w:rsidP="006173A3">
      <w:pPr>
        <w:adjustRightInd w:val="0"/>
        <w:snapToGrid w:val="0"/>
        <w:spacing w:line="620" w:lineRule="exact"/>
        <w:ind w:right="-40" w:firstLineChars="0" w:firstLine="0"/>
        <w:jc w:val="center"/>
        <w:rPr>
          <w:rFonts w:ascii="方正小标宋简体" w:eastAsia="方正小标宋简体" w:hAnsi="黑体"/>
          <w:b/>
          <w:kern w:val="0"/>
          <w:sz w:val="36"/>
          <w:szCs w:val="36"/>
        </w:rPr>
      </w:pPr>
      <w:r w:rsidRPr="00F26167">
        <w:rPr>
          <w:rFonts w:ascii="方正小标宋简体" w:eastAsia="方正小标宋简体" w:hAnsi="黑体" w:hint="eastAsia"/>
          <w:kern w:val="0"/>
          <w:sz w:val="36"/>
          <w:szCs w:val="36"/>
        </w:rPr>
        <w:t>重大标志性成果清单</w:t>
      </w:r>
    </w:p>
    <w:p w:rsidR="00F26167" w:rsidRDefault="00F26167" w:rsidP="00F26167">
      <w:pPr>
        <w:adjustRightInd w:val="0"/>
        <w:snapToGrid w:val="0"/>
        <w:ind w:right="-40" w:firstLine="560"/>
        <w:rPr>
          <w:rFonts w:ascii="仿宋_GB2312" w:eastAsia="仿宋_GB2312" w:hAnsi="仿宋" w:hint="eastAsia"/>
          <w:kern w:val="0"/>
          <w:sz w:val="28"/>
          <w:szCs w:val="28"/>
        </w:rPr>
      </w:pPr>
    </w:p>
    <w:p w:rsidR="006173A3" w:rsidRPr="00F26167" w:rsidRDefault="006173A3" w:rsidP="00F26167">
      <w:pPr>
        <w:adjustRightInd w:val="0"/>
        <w:snapToGrid w:val="0"/>
        <w:ind w:right="-40" w:firstLine="480"/>
        <w:rPr>
          <w:rFonts w:ascii="华文仿宋" w:eastAsia="华文仿宋" w:hAnsi="华文仿宋"/>
          <w:kern w:val="0"/>
          <w:sz w:val="24"/>
          <w:szCs w:val="24"/>
        </w:rPr>
      </w:pPr>
      <w:r w:rsidRPr="00F26167">
        <w:rPr>
          <w:rFonts w:ascii="华文仿宋" w:eastAsia="华文仿宋" w:hAnsi="华文仿宋" w:hint="eastAsia"/>
          <w:kern w:val="0"/>
          <w:sz w:val="24"/>
          <w:szCs w:val="24"/>
        </w:rPr>
        <w:t>高端人才类</w:t>
      </w:r>
      <w:r w:rsidR="006776F3" w:rsidRPr="00F26167">
        <w:rPr>
          <w:rFonts w:ascii="华文仿宋" w:eastAsia="华文仿宋" w:hAnsi="华文仿宋" w:hint="eastAsia"/>
          <w:kern w:val="0"/>
          <w:sz w:val="24"/>
          <w:szCs w:val="24"/>
        </w:rPr>
        <w:t>：</w:t>
      </w:r>
      <w:r w:rsidRPr="00F26167">
        <w:rPr>
          <w:rFonts w:ascii="华文仿宋" w:eastAsia="华文仿宋" w:hAnsi="华文仿宋" w:hint="eastAsia"/>
          <w:kern w:val="0"/>
          <w:sz w:val="24"/>
          <w:szCs w:val="24"/>
        </w:rPr>
        <w:t>全职引进或培养国家级人才或国家级青年人才。</w:t>
      </w:r>
      <w:r w:rsidR="006776F3" w:rsidRPr="00F26167">
        <w:rPr>
          <w:rFonts w:ascii="华文仿宋" w:eastAsia="华文仿宋" w:hAnsi="华文仿宋" w:hint="eastAsia"/>
          <w:kern w:val="0"/>
          <w:sz w:val="24"/>
          <w:szCs w:val="24"/>
        </w:rPr>
        <w:t>其中</w:t>
      </w:r>
      <w:r w:rsidRPr="00F26167">
        <w:rPr>
          <w:rFonts w:ascii="华文仿宋" w:eastAsia="华文仿宋" w:hAnsi="华文仿宋" w:hint="eastAsia"/>
          <w:kern w:val="0"/>
          <w:sz w:val="24"/>
          <w:szCs w:val="24"/>
        </w:rPr>
        <w:t>国家级人才包括两院院士、中组部“千人计划”、万人计划杰出或领军层次、中科院“百人计划”、教育部“长江学者奖励计划”、</w:t>
      </w:r>
      <w:proofErr w:type="gramStart"/>
      <w:r w:rsidRPr="00F26167">
        <w:rPr>
          <w:rFonts w:ascii="华文仿宋" w:eastAsia="华文仿宋" w:hAnsi="华文仿宋" w:hint="eastAsia"/>
          <w:kern w:val="0"/>
          <w:sz w:val="24"/>
          <w:szCs w:val="24"/>
        </w:rPr>
        <w:t>人社部</w:t>
      </w:r>
      <w:proofErr w:type="gramEnd"/>
      <w:r w:rsidRPr="00F26167">
        <w:rPr>
          <w:rFonts w:ascii="华文仿宋" w:eastAsia="华文仿宋" w:hAnsi="华文仿宋" w:hint="eastAsia"/>
          <w:kern w:val="0"/>
          <w:sz w:val="24"/>
          <w:szCs w:val="24"/>
        </w:rPr>
        <w:t>“百千万人才工程国家级人选”、基金委“杰青”、国家重点研发计划首席科学家、国家科技重大专项首席科学家、原“</w:t>
      </w:r>
      <w:r w:rsidRPr="00F26167">
        <w:rPr>
          <w:rFonts w:ascii="华文仿宋" w:eastAsia="华文仿宋" w:hAnsi="华文仿宋"/>
          <w:kern w:val="0"/>
          <w:sz w:val="24"/>
          <w:szCs w:val="24"/>
        </w:rPr>
        <w:t>863”“973”首席科学家、中宣部“四个一批”人才等。国家级青年人才包括青年长江、青千、优青、万人计划青年拔尖</w:t>
      </w:r>
      <w:r w:rsidRPr="00F26167">
        <w:rPr>
          <w:rFonts w:ascii="华文仿宋" w:eastAsia="华文仿宋" w:hAnsi="华文仿宋" w:hint="eastAsia"/>
          <w:kern w:val="0"/>
          <w:sz w:val="24"/>
          <w:szCs w:val="24"/>
        </w:rPr>
        <w:t>层次等。</w:t>
      </w:r>
    </w:p>
    <w:p w:rsidR="006173A3" w:rsidRPr="00F26167" w:rsidRDefault="006173A3" w:rsidP="00F26167">
      <w:pPr>
        <w:adjustRightInd w:val="0"/>
        <w:snapToGrid w:val="0"/>
        <w:ind w:right="-40" w:firstLine="480"/>
        <w:rPr>
          <w:rFonts w:ascii="华文仿宋" w:eastAsia="华文仿宋" w:hAnsi="华文仿宋"/>
          <w:kern w:val="0"/>
          <w:sz w:val="24"/>
          <w:szCs w:val="24"/>
        </w:rPr>
      </w:pPr>
      <w:r w:rsidRPr="00F26167">
        <w:rPr>
          <w:rFonts w:ascii="华文仿宋" w:eastAsia="华文仿宋" w:hAnsi="华文仿宋" w:hint="eastAsia"/>
          <w:kern w:val="0"/>
          <w:sz w:val="24"/>
          <w:szCs w:val="24"/>
        </w:rPr>
        <w:t>团队类</w:t>
      </w:r>
      <w:r w:rsidR="006776F3" w:rsidRPr="00F26167">
        <w:rPr>
          <w:rFonts w:ascii="华文仿宋" w:eastAsia="华文仿宋" w:hAnsi="华文仿宋" w:hint="eastAsia"/>
          <w:kern w:val="0"/>
          <w:sz w:val="24"/>
          <w:szCs w:val="24"/>
        </w:rPr>
        <w:t>：获批国家级创新群体或创新团队，如</w:t>
      </w:r>
      <w:r w:rsidRPr="00F26167">
        <w:rPr>
          <w:rFonts w:ascii="华文仿宋" w:eastAsia="华文仿宋" w:hAnsi="华文仿宋" w:hint="eastAsia"/>
          <w:kern w:val="0"/>
          <w:sz w:val="24"/>
          <w:szCs w:val="24"/>
        </w:rPr>
        <w:t>国家自然基金委创新群体、教育部创新团队、国防科技创新团队等。</w:t>
      </w:r>
    </w:p>
    <w:p w:rsidR="006173A3" w:rsidRPr="00F26167" w:rsidRDefault="006173A3" w:rsidP="00F26167">
      <w:pPr>
        <w:adjustRightInd w:val="0"/>
        <w:snapToGrid w:val="0"/>
        <w:ind w:right="-40" w:firstLine="480"/>
        <w:rPr>
          <w:rFonts w:ascii="华文仿宋" w:eastAsia="华文仿宋" w:hAnsi="华文仿宋"/>
          <w:kern w:val="0"/>
          <w:sz w:val="24"/>
          <w:szCs w:val="24"/>
        </w:rPr>
      </w:pPr>
      <w:r w:rsidRPr="00F26167">
        <w:rPr>
          <w:rFonts w:ascii="华文仿宋" w:eastAsia="华文仿宋" w:hAnsi="华文仿宋" w:hint="eastAsia"/>
          <w:kern w:val="0"/>
          <w:sz w:val="24"/>
          <w:szCs w:val="24"/>
        </w:rPr>
        <w:t>项目类</w:t>
      </w:r>
      <w:r w:rsidR="006776F3" w:rsidRPr="00F26167">
        <w:rPr>
          <w:rFonts w:ascii="华文仿宋" w:eastAsia="华文仿宋" w:hAnsi="华文仿宋" w:hint="eastAsia"/>
          <w:kern w:val="0"/>
          <w:sz w:val="24"/>
          <w:szCs w:val="24"/>
        </w:rPr>
        <w:t>：</w:t>
      </w:r>
      <w:r w:rsidRPr="00F26167">
        <w:rPr>
          <w:rFonts w:ascii="华文仿宋" w:eastAsia="华文仿宋" w:hAnsi="华文仿宋" w:hint="eastAsia"/>
          <w:kern w:val="0"/>
          <w:sz w:val="24"/>
          <w:szCs w:val="24"/>
        </w:rPr>
        <w:t>作为项目牵头单位或唯一承担单位获</w:t>
      </w:r>
      <w:proofErr w:type="gramStart"/>
      <w:r w:rsidRPr="00F26167">
        <w:rPr>
          <w:rFonts w:ascii="华文仿宋" w:eastAsia="华文仿宋" w:hAnsi="华文仿宋" w:hint="eastAsia"/>
          <w:kern w:val="0"/>
          <w:sz w:val="24"/>
          <w:szCs w:val="24"/>
        </w:rPr>
        <w:t>批国家</w:t>
      </w:r>
      <w:proofErr w:type="gramEnd"/>
      <w:r w:rsidRPr="00F26167">
        <w:rPr>
          <w:rFonts w:ascii="华文仿宋" w:eastAsia="华文仿宋" w:hAnsi="华文仿宋" w:hint="eastAsia"/>
          <w:kern w:val="0"/>
          <w:sz w:val="24"/>
          <w:szCs w:val="24"/>
        </w:rPr>
        <w:t>科技重大专项、国家重点研发计划、国自然</w:t>
      </w:r>
      <w:r w:rsidRPr="00F26167">
        <w:rPr>
          <w:rFonts w:ascii="华文仿宋" w:eastAsia="华文仿宋" w:hAnsi="华文仿宋"/>
          <w:kern w:val="0"/>
          <w:sz w:val="24"/>
          <w:szCs w:val="24"/>
        </w:rPr>
        <w:t>/国社科重点项目、国家重大科研仪器项目以及1000万元以上的大额项目</w:t>
      </w:r>
      <w:r w:rsidRPr="00F26167">
        <w:rPr>
          <w:rFonts w:ascii="华文仿宋" w:eastAsia="华文仿宋" w:hAnsi="华文仿宋" w:hint="eastAsia"/>
          <w:kern w:val="0"/>
          <w:sz w:val="24"/>
          <w:szCs w:val="24"/>
        </w:rPr>
        <w:t>（含横向项目）等。</w:t>
      </w:r>
    </w:p>
    <w:p w:rsidR="006173A3" w:rsidRPr="00F26167" w:rsidRDefault="006173A3" w:rsidP="00F26167">
      <w:pPr>
        <w:adjustRightInd w:val="0"/>
        <w:snapToGrid w:val="0"/>
        <w:ind w:right="-40" w:firstLine="480"/>
        <w:rPr>
          <w:rFonts w:ascii="华文仿宋" w:eastAsia="华文仿宋" w:hAnsi="华文仿宋"/>
          <w:kern w:val="0"/>
          <w:sz w:val="24"/>
          <w:szCs w:val="24"/>
        </w:rPr>
      </w:pPr>
      <w:r w:rsidRPr="00F26167">
        <w:rPr>
          <w:rFonts w:ascii="华文仿宋" w:eastAsia="华文仿宋" w:hAnsi="华文仿宋" w:hint="eastAsia"/>
          <w:kern w:val="0"/>
          <w:sz w:val="24"/>
          <w:szCs w:val="24"/>
        </w:rPr>
        <w:t>人才培养类</w:t>
      </w:r>
      <w:r w:rsidR="006776F3" w:rsidRPr="00F26167">
        <w:rPr>
          <w:rFonts w:ascii="华文仿宋" w:eastAsia="华文仿宋" w:hAnsi="华文仿宋" w:hint="eastAsia"/>
          <w:kern w:val="0"/>
          <w:sz w:val="24"/>
          <w:szCs w:val="24"/>
        </w:rPr>
        <w:t>：</w:t>
      </w:r>
      <w:r w:rsidRPr="00F26167">
        <w:rPr>
          <w:rFonts w:ascii="华文仿宋" w:eastAsia="华文仿宋" w:hAnsi="华文仿宋" w:hint="eastAsia"/>
          <w:kern w:val="0"/>
          <w:sz w:val="24"/>
          <w:szCs w:val="24"/>
        </w:rPr>
        <w:t>获得国家教学成果奖、获批国家级黄大年式教学团队或国家级教学名师、在立德树人方面的校级政策在全省推广并取得显著效果、优秀教师事迹或研究生教育教学综合改革典型经验在国家级媒体获得宣传并产生广泛影响、学校连续</w:t>
      </w:r>
      <w:r w:rsidRPr="00F26167">
        <w:rPr>
          <w:rFonts w:ascii="华文仿宋" w:eastAsia="华文仿宋" w:hAnsi="华文仿宋"/>
          <w:kern w:val="0"/>
          <w:sz w:val="24"/>
          <w:szCs w:val="24"/>
        </w:rPr>
        <w:t>3</w:t>
      </w:r>
      <w:r w:rsidRPr="00F26167">
        <w:rPr>
          <w:rFonts w:ascii="华文仿宋" w:eastAsia="华文仿宋" w:hAnsi="华文仿宋" w:hint="eastAsia"/>
          <w:kern w:val="0"/>
          <w:sz w:val="24"/>
          <w:szCs w:val="24"/>
        </w:rPr>
        <w:t>年学位论文抽检全部合格（从</w:t>
      </w:r>
      <w:r w:rsidRPr="00F26167">
        <w:rPr>
          <w:rFonts w:ascii="华文仿宋" w:eastAsia="华文仿宋" w:hAnsi="华文仿宋"/>
          <w:kern w:val="0"/>
          <w:sz w:val="24"/>
          <w:szCs w:val="24"/>
        </w:rPr>
        <w:t>2016</w:t>
      </w:r>
      <w:r w:rsidRPr="00F26167">
        <w:rPr>
          <w:rFonts w:ascii="华文仿宋" w:eastAsia="华文仿宋" w:hAnsi="华文仿宋" w:hint="eastAsia"/>
          <w:kern w:val="0"/>
          <w:sz w:val="24"/>
          <w:szCs w:val="24"/>
        </w:rPr>
        <w:t>年开始计算，每校每</w:t>
      </w:r>
      <w:r w:rsidRPr="00F26167">
        <w:rPr>
          <w:rFonts w:ascii="华文仿宋" w:eastAsia="华文仿宋" w:hAnsi="华文仿宋"/>
          <w:kern w:val="0"/>
          <w:sz w:val="24"/>
          <w:szCs w:val="24"/>
        </w:rPr>
        <w:t>3</w:t>
      </w:r>
      <w:r w:rsidRPr="00F26167">
        <w:rPr>
          <w:rFonts w:ascii="华文仿宋" w:eastAsia="华文仿宋" w:hAnsi="华文仿宋" w:hint="eastAsia"/>
          <w:kern w:val="0"/>
          <w:sz w:val="24"/>
          <w:szCs w:val="24"/>
        </w:rPr>
        <w:t>年最多计</w:t>
      </w:r>
      <w:r w:rsidRPr="00F26167">
        <w:rPr>
          <w:rFonts w:ascii="华文仿宋" w:eastAsia="华文仿宋" w:hAnsi="华文仿宋"/>
          <w:kern w:val="0"/>
          <w:sz w:val="24"/>
          <w:szCs w:val="24"/>
        </w:rPr>
        <w:t>1</w:t>
      </w:r>
      <w:r w:rsidRPr="00F26167">
        <w:rPr>
          <w:rFonts w:ascii="华文仿宋" w:eastAsia="华文仿宋" w:hAnsi="华文仿宋" w:hint="eastAsia"/>
          <w:kern w:val="0"/>
          <w:sz w:val="24"/>
          <w:szCs w:val="24"/>
        </w:rPr>
        <w:t>个成果，且该成果可由学校分配至本校任意一个省一流学科）、牵头承办国家级研究生九大竞赛、研究生创新与交流中心开展活动和专业学位研究生</w:t>
      </w:r>
      <w:r w:rsidR="000C7E66" w:rsidRPr="00F26167">
        <w:rPr>
          <w:rFonts w:ascii="华文仿宋" w:eastAsia="华文仿宋" w:hAnsi="华文仿宋" w:hint="eastAsia"/>
          <w:kern w:val="0"/>
          <w:sz w:val="24"/>
          <w:szCs w:val="24"/>
        </w:rPr>
        <w:t>联合</w:t>
      </w:r>
      <w:r w:rsidRPr="00F26167">
        <w:rPr>
          <w:rFonts w:ascii="华文仿宋" w:eastAsia="华文仿宋" w:hAnsi="华文仿宋" w:hint="eastAsia"/>
          <w:kern w:val="0"/>
          <w:sz w:val="24"/>
          <w:szCs w:val="24"/>
        </w:rPr>
        <w:t>培养示范基地建设取得显著成效等。</w:t>
      </w:r>
    </w:p>
    <w:p w:rsidR="006173A3" w:rsidRPr="00F26167" w:rsidRDefault="006173A3" w:rsidP="00F26167">
      <w:pPr>
        <w:adjustRightInd w:val="0"/>
        <w:snapToGrid w:val="0"/>
        <w:ind w:right="-40" w:firstLine="480"/>
        <w:rPr>
          <w:rFonts w:ascii="华文仿宋" w:eastAsia="华文仿宋" w:hAnsi="华文仿宋"/>
          <w:kern w:val="0"/>
          <w:sz w:val="24"/>
          <w:szCs w:val="24"/>
        </w:rPr>
      </w:pPr>
      <w:r w:rsidRPr="00F26167">
        <w:rPr>
          <w:rFonts w:ascii="华文仿宋" w:eastAsia="华文仿宋" w:hAnsi="华文仿宋" w:hint="eastAsia"/>
          <w:kern w:val="0"/>
          <w:sz w:val="24"/>
          <w:szCs w:val="24"/>
        </w:rPr>
        <w:t>平台类</w:t>
      </w:r>
      <w:r w:rsidR="006776F3" w:rsidRPr="00F26167">
        <w:rPr>
          <w:rFonts w:ascii="华文仿宋" w:eastAsia="华文仿宋" w:hAnsi="华文仿宋" w:hint="eastAsia"/>
          <w:kern w:val="0"/>
          <w:sz w:val="24"/>
          <w:szCs w:val="24"/>
        </w:rPr>
        <w:t>：</w:t>
      </w:r>
      <w:r w:rsidRPr="00F26167">
        <w:rPr>
          <w:rFonts w:ascii="华文仿宋" w:eastAsia="华文仿宋" w:hAnsi="华文仿宋" w:hint="eastAsia"/>
          <w:kern w:val="0"/>
          <w:sz w:val="24"/>
          <w:szCs w:val="24"/>
        </w:rPr>
        <w:t>理工类</w:t>
      </w:r>
      <w:proofErr w:type="gramStart"/>
      <w:r w:rsidRPr="00F26167">
        <w:rPr>
          <w:rFonts w:ascii="华文仿宋" w:eastAsia="华文仿宋" w:hAnsi="华文仿宋" w:hint="eastAsia"/>
          <w:kern w:val="0"/>
          <w:sz w:val="24"/>
          <w:szCs w:val="24"/>
        </w:rPr>
        <w:t>学科获</w:t>
      </w:r>
      <w:proofErr w:type="gramEnd"/>
      <w:r w:rsidRPr="00F26167">
        <w:rPr>
          <w:rFonts w:ascii="华文仿宋" w:eastAsia="华文仿宋" w:hAnsi="华文仿宋" w:hint="eastAsia"/>
          <w:kern w:val="0"/>
          <w:sz w:val="24"/>
          <w:szCs w:val="24"/>
        </w:rPr>
        <w:t>批“国家实验室、国家重大科技基础设施、国家重点实验室、国家工程技术研究中心、国家工程研究中心、国家工程实验室、国家实验教学示范中心、国防科技重点实验室、省部共建国家重点实验室、国家野外科学观测研究站、国家国际科技合作基地等国家级平台；文科类和单科类</w:t>
      </w:r>
      <w:proofErr w:type="gramStart"/>
      <w:r w:rsidRPr="00F26167">
        <w:rPr>
          <w:rFonts w:ascii="华文仿宋" w:eastAsia="华文仿宋" w:hAnsi="华文仿宋" w:hint="eastAsia"/>
          <w:kern w:val="0"/>
          <w:sz w:val="24"/>
          <w:szCs w:val="24"/>
        </w:rPr>
        <w:t>学科获</w:t>
      </w:r>
      <w:proofErr w:type="gramEnd"/>
      <w:r w:rsidRPr="00F26167">
        <w:rPr>
          <w:rFonts w:ascii="华文仿宋" w:eastAsia="华文仿宋" w:hAnsi="华文仿宋" w:hint="eastAsia"/>
          <w:kern w:val="0"/>
          <w:sz w:val="24"/>
          <w:szCs w:val="24"/>
        </w:rPr>
        <w:t>批</w:t>
      </w:r>
      <w:r w:rsidRPr="00F26167">
        <w:rPr>
          <w:rFonts w:ascii="华文仿宋" w:eastAsia="华文仿宋" w:hAnsi="华文仿宋" w:hint="eastAsia"/>
          <w:kern w:val="0"/>
          <w:sz w:val="24"/>
          <w:szCs w:val="24"/>
        </w:rPr>
        <w:lastRenderedPageBreak/>
        <w:t>教育部重点实验室、教育部工程研究中心、教育部国际合作联合实验室等部委平台或国家级智库。</w:t>
      </w:r>
    </w:p>
    <w:p w:rsidR="006173A3" w:rsidRPr="00F26167" w:rsidRDefault="006173A3" w:rsidP="00F26167">
      <w:pPr>
        <w:adjustRightInd w:val="0"/>
        <w:snapToGrid w:val="0"/>
        <w:ind w:right="-40" w:firstLine="480"/>
        <w:rPr>
          <w:rFonts w:ascii="华文仿宋" w:eastAsia="华文仿宋" w:hAnsi="华文仿宋"/>
          <w:kern w:val="0"/>
          <w:sz w:val="24"/>
          <w:szCs w:val="24"/>
        </w:rPr>
      </w:pPr>
      <w:r w:rsidRPr="00F26167">
        <w:rPr>
          <w:rFonts w:ascii="华文仿宋" w:eastAsia="华文仿宋" w:hAnsi="华文仿宋" w:hint="eastAsia"/>
          <w:kern w:val="0"/>
          <w:sz w:val="24"/>
          <w:szCs w:val="24"/>
        </w:rPr>
        <w:t>奖励类</w:t>
      </w:r>
      <w:r w:rsidR="006776F3" w:rsidRPr="00F26167">
        <w:rPr>
          <w:rFonts w:ascii="华文仿宋" w:eastAsia="华文仿宋" w:hAnsi="华文仿宋" w:hint="eastAsia"/>
          <w:kern w:val="0"/>
          <w:sz w:val="24"/>
          <w:szCs w:val="24"/>
        </w:rPr>
        <w:t>：</w:t>
      </w:r>
      <w:r w:rsidRPr="00F26167">
        <w:rPr>
          <w:rFonts w:ascii="华文仿宋" w:eastAsia="华文仿宋" w:hAnsi="华文仿宋" w:hint="eastAsia"/>
          <w:kern w:val="0"/>
          <w:sz w:val="24"/>
          <w:szCs w:val="24"/>
        </w:rPr>
        <w:t>以第一完成单位获</w:t>
      </w:r>
      <w:proofErr w:type="gramStart"/>
      <w:r w:rsidRPr="00F26167">
        <w:rPr>
          <w:rFonts w:ascii="华文仿宋" w:eastAsia="华文仿宋" w:hAnsi="华文仿宋" w:hint="eastAsia"/>
          <w:kern w:val="0"/>
          <w:sz w:val="24"/>
          <w:szCs w:val="24"/>
        </w:rPr>
        <w:t>批国家</w:t>
      </w:r>
      <w:proofErr w:type="gramEnd"/>
      <w:r w:rsidRPr="00F26167">
        <w:rPr>
          <w:rFonts w:ascii="华文仿宋" w:eastAsia="华文仿宋" w:hAnsi="华文仿宋" w:hint="eastAsia"/>
          <w:kern w:val="0"/>
          <w:sz w:val="24"/>
          <w:szCs w:val="24"/>
        </w:rPr>
        <w:t>最高科学技术奖、国家自然科学奖、国家技术发明奖、国家科学技术进步奖等国家级奖励；文科类和单科类学科以第一完成单位获得教育部科学研究优秀成果奖（人文社科）等部级二等奖（含）以上奖励、省哲学社会科学优秀成果奖一等奖、全国美展金奖、奥运会奖牌等。</w:t>
      </w:r>
    </w:p>
    <w:p w:rsidR="006173A3" w:rsidRPr="00F26167" w:rsidRDefault="006173A3" w:rsidP="00F26167">
      <w:pPr>
        <w:adjustRightInd w:val="0"/>
        <w:snapToGrid w:val="0"/>
        <w:ind w:right="-40" w:firstLine="480"/>
        <w:rPr>
          <w:rFonts w:ascii="华文仿宋" w:eastAsia="华文仿宋" w:hAnsi="华文仿宋"/>
          <w:kern w:val="0"/>
          <w:sz w:val="24"/>
          <w:szCs w:val="24"/>
        </w:rPr>
      </w:pPr>
      <w:r w:rsidRPr="00F26167">
        <w:rPr>
          <w:rFonts w:ascii="华文仿宋" w:eastAsia="华文仿宋" w:hAnsi="华文仿宋" w:hint="eastAsia"/>
          <w:kern w:val="0"/>
          <w:sz w:val="24"/>
          <w:szCs w:val="24"/>
        </w:rPr>
        <w:t>以下奖励视为省部级奖励，不计</w:t>
      </w:r>
      <w:proofErr w:type="gramStart"/>
      <w:r w:rsidRPr="00F26167">
        <w:rPr>
          <w:rFonts w:ascii="华文仿宋" w:eastAsia="华文仿宋" w:hAnsi="华文仿宋" w:hint="eastAsia"/>
          <w:kern w:val="0"/>
          <w:sz w:val="24"/>
          <w:szCs w:val="24"/>
        </w:rPr>
        <w:t>入重大</w:t>
      </w:r>
      <w:proofErr w:type="gramEnd"/>
      <w:r w:rsidRPr="00F26167">
        <w:rPr>
          <w:rFonts w:ascii="华文仿宋" w:eastAsia="华文仿宋" w:hAnsi="华文仿宋" w:hint="eastAsia"/>
          <w:kern w:val="0"/>
          <w:sz w:val="24"/>
          <w:szCs w:val="24"/>
        </w:rPr>
        <w:t>标志性成果，但将在绩效考核中计算考核分数，包括：教育部科学研究优秀成果奖（科学技术）、省科学技术奖、省哲学社会科学优秀成果奖二等及以下奖励、中国专利奖、文华奖、中国广播影视大奖、中国戏剧奖、</w:t>
      </w:r>
      <w:proofErr w:type="gramStart"/>
      <w:r w:rsidRPr="00F26167">
        <w:rPr>
          <w:rFonts w:ascii="华文仿宋" w:eastAsia="华文仿宋" w:hAnsi="华文仿宋" w:hint="eastAsia"/>
          <w:kern w:val="0"/>
          <w:sz w:val="24"/>
          <w:szCs w:val="24"/>
        </w:rPr>
        <w:t>音乐金</w:t>
      </w:r>
      <w:proofErr w:type="gramEnd"/>
      <w:r w:rsidRPr="00F26167">
        <w:rPr>
          <w:rFonts w:ascii="华文仿宋" w:eastAsia="华文仿宋" w:hAnsi="华文仿宋" w:hint="eastAsia"/>
          <w:kern w:val="0"/>
          <w:sz w:val="24"/>
          <w:szCs w:val="24"/>
        </w:rPr>
        <w:t>钟奖、茅盾文学奖、鲁迅文学奖、全国优秀儿童文学奖、中国出版政府奖、中国优秀图书奖、孙冶方经济科学奖、全国优秀工程勘察设计行业奖、侯德榜化工成就奖、何梁何利科技奖、全国美展银奖铜奖、世锦赛或世界杯奖牌等。</w:t>
      </w:r>
    </w:p>
    <w:p w:rsidR="006173A3" w:rsidRPr="00F26167" w:rsidRDefault="006173A3" w:rsidP="00F26167">
      <w:pPr>
        <w:adjustRightInd w:val="0"/>
        <w:snapToGrid w:val="0"/>
        <w:ind w:right="-40" w:firstLine="480"/>
        <w:rPr>
          <w:rFonts w:ascii="华文仿宋" w:eastAsia="华文仿宋" w:hAnsi="华文仿宋"/>
          <w:kern w:val="0"/>
          <w:sz w:val="24"/>
          <w:szCs w:val="24"/>
        </w:rPr>
      </w:pPr>
      <w:r w:rsidRPr="00F26167">
        <w:rPr>
          <w:rFonts w:ascii="华文仿宋" w:eastAsia="华文仿宋" w:hAnsi="华文仿宋" w:hint="eastAsia"/>
          <w:kern w:val="0"/>
          <w:sz w:val="24"/>
          <w:szCs w:val="24"/>
        </w:rPr>
        <w:t>顶级论文类</w:t>
      </w:r>
      <w:r w:rsidR="006776F3" w:rsidRPr="00F26167">
        <w:rPr>
          <w:rFonts w:ascii="华文仿宋" w:eastAsia="华文仿宋" w:hAnsi="华文仿宋" w:hint="eastAsia"/>
          <w:kern w:val="0"/>
          <w:sz w:val="24"/>
          <w:szCs w:val="24"/>
        </w:rPr>
        <w:t>：</w:t>
      </w:r>
      <w:r w:rsidRPr="00F26167">
        <w:rPr>
          <w:rFonts w:ascii="华文仿宋" w:eastAsia="华文仿宋" w:hAnsi="华文仿宋" w:hint="eastAsia"/>
          <w:kern w:val="0"/>
          <w:sz w:val="24"/>
          <w:szCs w:val="24"/>
        </w:rPr>
        <w:t>作为第一作者或通讯作者在世界顶级杂志《</w:t>
      </w:r>
      <w:r w:rsidRPr="00F26167">
        <w:rPr>
          <w:rFonts w:ascii="华文仿宋" w:eastAsia="华文仿宋" w:hAnsi="华文仿宋"/>
          <w:kern w:val="0"/>
          <w:sz w:val="24"/>
          <w:szCs w:val="24"/>
        </w:rPr>
        <w:t>Cell》《Nature》《Science》《PNAS》（</w:t>
      </w:r>
      <w:proofErr w:type="gramStart"/>
      <w:r w:rsidRPr="00F26167">
        <w:rPr>
          <w:rFonts w:ascii="华文仿宋" w:eastAsia="华文仿宋" w:hAnsi="华文仿宋" w:hint="eastAsia"/>
          <w:kern w:val="0"/>
          <w:sz w:val="24"/>
          <w:szCs w:val="24"/>
        </w:rPr>
        <w:t>含子刊</w:t>
      </w:r>
      <w:proofErr w:type="gramEnd"/>
      <w:r w:rsidRPr="00F26167">
        <w:rPr>
          <w:rFonts w:ascii="华文仿宋" w:eastAsia="华文仿宋" w:hAnsi="华文仿宋" w:hint="eastAsia"/>
          <w:kern w:val="0"/>
          <w:sz w:val="24"/>
          <w:szCs w:val="24"/>
        </w:rPr>
        <w:t>）发表论文。</w:t>
      </w:r>
    </w:p>
    <w:p w:rsidR="00F26167" w:rsidRPr="00F26167" w:rsidRDefault="006173A3" w:rsidP="00F26167">
      <w:pPr>
        <w:adjustRightInd w:val="0"/>
        <w:snapToGrid w:val="0"/>
        <w:ind w:right="-40" w:firstLine="480"/>
        <w:rPr>
          <w:rFonts w:ascii="华文仿宋" w:eastAsia="华文仿宋" w:hAnsi="华文仿宋" w:hint="eastAsia"/>
          <w:kern w:val="0"/>
          <w:sz w:val="24"/>
          <w:szCs w:val="24"/>
        </w:rPr>
      </w:pPr>
      <w:r w:rsidRPr="00F26167">
        <w:rPr>
          <w:rFonts w:ascii="华文仿宋" w:eastAsia="华文仿宋" w:hAnsi="华文仿宋" w:hint="eastAsia"/>
          <w:kern w:val="0"/>
          <w:sz w:val="24"/>
          <w:szCs w:val="24"/>
        </w:rPr>
        <w:t>学术交流类</w:t>
      </w:r>
      <w:r w:rsidR="006776F3" w:rsidRPr="00F26167">
        <w:rPr>
          <w:rFonts w:ascii="华文仿宋" w:eastAsia="华文仿宋" w:hAnsi="华文仿宋" w:hint="eastAsia"/>
          <w:kern w:val="0"/>
          <w:sz w:val="24"/>
          <w:szCs w:val="24"/>
        </w:rPr>
        <w:t>：</w:t>
      </w:r>
      <w:r w:rsidRPr="00F26167">
        <w:rPr>
          <w:rFonts w:ascii="华文仿宋" w:eastAsia="华文仿宋" w:hAnsi="华文仿宋" w:hint="eastAsia"/>
          <w:kern w:val="0"/>
          <w:sz w:val="24"/>
          <w:szCs w:val="24"/>
        </w:rPr>
        <w:t>参与国际重大科学计划或科学工程，参加国际标准和规划的制定，新增教育部中外合作办学机构或项目等。</w:t>
      </w:r>
    </w:p>
    <w:p w:rsidR="00090D9B" w:rsidRPr="00F26167" w:rsidRDefault="006173A3" w:rsidP="00F26167">
      <w:pPr>
        <w:adjustRightInd w:val="0"/>
        <w:snapToGrid w:val="0"/>
        <w:ind w:right="-40" w:firstLine="480"/>
        <w:rPr>
          <w:rFonts w:ascii="华文仿宋" w:eastAsia="华文仿宋" w:hAnsi="华文仿宋"/>
          <w:sz w:val="24"/>
          <w:szCs w:val="24"/>
        </w:rPr>
      </w:pPr>
      <w:r w:rsidRPr="00F26167">
        <w:rPr>
          <w:rFonts w:ascii="华文仿宋" w:eastAsia="华文仿宋" w:hAnsi="华文仿宋"/>
          <w:kern w:val="0"/>
          <w:sz w:val="24"/>
          <w:szCs w:val="24"/>
        </w:rPr>
        <w:t>服务经济社会发展类</w:t>
      </w:r>
      <w:r w:rsidR="006776F3" w:rsidRPr="00F26167">
        <w:rPr>
          <w:rFonts w:ascii="华文仿宋" w:eastAsia="华文仿宋" w:hAnsi="华文仿宋" w:hint="eastAsia"/>
          <w:kern w:val="0"/>
          <w:sz w:val="24"/>
          <w:szCs w:val="24"/>
        </w:rPr>
        <w:t>：</w:t>
      </w:r>
      <w:r w:rsidRPr="00F26167">
        <w:rPr>
          <w:rFonts w:ascii="华文仿宋" w:eastAsia="华文仿宋" w:hAnsi="华文仿宋"/>
          <w:kern w:val="0"/>
          <w:sz w:val="24"/>
          <w:szCs w:val="24"/>
        </w:rPr>
        <w:t>突破重大关键核心技术</w:t>
      </w:r>
      <w:r w:rsidR="006776F3" w:rsidRPr="00F26167">
        <w:rPr>
          <w:rFonts w:ascii="华文仿宋" w:eastAsia="华文仿宋" w:hAnsi="华文仿宋" w:hint="eastAsia"/>
          <w:kern w:val="0"/>
          <w:sz w:val="24"/>
          <w:szCs w:val="24"/>
        </w:rPr>
        <w:t>，</w:t>
      </w:r>
      <w:r w:rsidRPr="00F26167">
        <w:rPr>
          <w:rFonts w:ascii="华文仿宋" w:eastAsia="华文仿宋" w:hAnsi="华文仿宋"/>
          <w:kern w:val="0"/>
          <w:sz w:val="24"/>
          <w:szCs w:val="24"/>
        </w:rPr>
        <w:t>重大科技成果省内转化</w:t>
      </w:r>
      <w:r w:rsidR="006776F3" w:rsidRPr="00F26167">
        <w:rPr>
          <w:rFonts w:ascii="华文仿宋" w:eastAsia="华文仿宋" w:hAnsi="华文仿宋" w:hint="eastAsia"/>
          <w:kern w:val="0"/>
          <w:sz w:val="24"/>
          <w:szCs w:val="24"/>
        </w:rPr>
        <w:t>，</w:t>
      </w:r>
      <w:r w:rsidRPr="00F26167">
        <w:rPr>
          <w:rFonts w:ascii="华文仿宋" w:eastAsia="华文仿宋" w:hAnsi="华文仿宋"/>
          <w:kern w:val="0"/>
          <w:sz w:val="24"/>
          <w:szCs w:val="24"/>
        </w:rPr>
        <w:t>资政建议（报告）得到省部级正职以上领导批示并产生重要影响</w:t>
      </w:r>
      <w:r w:rsidR="006776F3" w:rsidRPr="00F26167">
        <w:rPr>
          <w:rFonts w:ascii="华文仿宋" w:eastAsia="华文仿宋" w:hAnsi="华文仿宋" w:hint="eastAsia"/>
          <w:kern w:val="0"/>
          <w:sz w:val="24"/>
          <w:szCs w:val="24"/>
        </w:rPr>
        <w:t>，</w:t>
      </w:r>
      <w:r w:rsidRPr="00F26167">
        <w:rPr>
          <w:rFonts w:ascii="华文仿宋" w:eastAsia="华文仿宋" w:hAnsi="华文仿宋"/>
          <w:kern w:val="0"/>
          <w:sz w:val="24"/>
          <w:szCs w:val="24"/>
        </w:rPr>
        <w:t>在文化传承创新或推动社会主义价值观及先进文化建设方面做出突出贡献</w:t>
      </w:r>
      <w:r w:rsidR="006776F3" w:rsidRPr="00F26167">
        <w:rPr>
          <w:rFonts w:ascii="华文仿宋" w:eastAsia="华文仿宋" w:hAnsi="华文仿宋" w:hint="eastAsia"/>
          <w:kern w:val="0"/>
          <w:sz w:val="24"/>
          <w:szCs w:val="24"/>
        </w:rPr>
        <w:t>，</w:t>
      </w:r>
      <w:r w:rsidRPr="00F26167">
        <w:rPr>
          <w:rFonts w:ascii="华文仿宋" w:eastAsia="华文仿宋" w:hAnsi="华文仿宋" w:hint="eastAsia"/>
          <w:kern w:val="0"/>
          <w:sz w:val="24"/>
          <w:szCs w:val="24"/>
        </w:rPr>
        <w:t>在校企联盟、对接县域经济、突破辽西北方面工作成效显著</w:t>
      </w:r>
      <w:bookmarkStart w:id="0" w:name="_GoBack"/>
      <w:bookmarkEnd w:id="0"/>
      <w:r w:rsidRPr="00F26167">
        <w:rPr>
          <w:rFonts w:ascii="华文仿宋" w:eastAsia="华文仿宋" w:hAnsi="华文仿宋" w:hint="eastAsia"/>
          <w:kern w:val="0"/>
          <w:sz w:val="24"/>
          <w:szCs w:val="24"/>
        </w:rPr>
        <w:t>等。</w:t>
      </w:r>
    </w:p>
    <w:sectPr w:rsidR="00090D9B" w:rsidRPr="00F26167" w:rsidSect="00896F8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numberInDash" w:start="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E9F" w:rsidRDefault="00700E9F" w:rsidP="006173A3">
      <w:pPr>
        <w:spacing w:line="240" w:lineRule="auto"/>
        <w:ind w:firstLine="420"/>
      </w:pPr>
      <w:r>
        <w:separator/>
      </w:r>
    </w:p>
  </w:endnote>
  <w:endnote w:type="continuationSeparator" w:id="0">
    <w:p w:rsidR="00700E9F" w:rsidRDefault="00700E9F" w:rsidP="006173A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208965"/>
      <w:docPartObj>
        <w:docPartGallery w:val="Page Numbers (Bottom of Page)"/>
        <w:docPartUnique/>
      </w:docPartObj>
    </w:sdtPr>
    <w:sdtEndPr/>
    <w:sdtContent>
      <w:p w:rsidR="007947F1" w:rsidRDefault="00CA4B57" w:rsidP="00896F8B">
        <w:pPr>
          <w:pStyle w:val="a5"/>
          <w:ind w:firstLine="420"/>
        </w:pPr>
        <w:r>
          <w:fldChar w:fldCharType="begin"/>
        </w:r>
        <w:r>
          <w:instrText>PAGE   \* MERGEFORMAT</w:instrText>
        </w:r>
        <w:r>
          <w:fldChar w:fldCharType="separate"/>
        </w:r>
        <w:r w:rsidRPr="00514C74">
          <w:rPr>
            <w:noProof/>
            <w:lang w:val="zh-CN"/>
          </w:rPr>
          <w:t>-</w:t>
        </w:r>
        <w:r>
          <w:rPr>
            <w:noProof/>
          </w:rPr>
          <w:t xml:space="preserve"> 4 -</w:t>
        </w:r>
        <w:r>
          <w:fldChar w:fldCharType="end"/>
        </w:r>
      </w:p>
    </w:sdtContent>
  </w:sdt>
  <w:p w:rsidR="007947F1" w:rsidRDefault="00700E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564497"/>
      <w:docPartObj>
        <w:docPartGallery w:val="Page Numbers (Bottom of Page)"/>
        <w:docPartUnique/>
      </w:docPartObj>
    </w:sdtPr>
    <w:sdtEndPr/>
    <w:sdtContent>
      <w:p w:rsidR="007947F1" w:rsidRDefault="00CA4B57" w:rsidP="00896F8B">
        <w:pPr>
          <w:pStyle w:val="a5"/>
          <w:ind w:firstLine="420"/>
          <w:jc w:val="right"/>
        </w:pPr>
        <w:r>
          <w:fldChar w:fldCharType="begin"/>
        </w:r>
        <w:r>
          <w:instrText>PAGE   \* MERGEFORMAT</w:instrText>
        </w:r>
        <w:r>
          <w:fldChar w:fldCharType="separate"/>
        </w:r>
        <w:r w:rsidR="00F26167" w:rsidRPr="00F26167">
          <w:rPr>
            <w:noProof/>
            <w:lang w:val="zh-CN"/>
          </w:rPr>
          <w:t>-</w:t>
        </w:r>
        <w:r w:rsidR="00F26167">
          <w:rPr>
            <w:noProof/>
          </w:rPr>
          <w:t xml:space="preserve"> 3 -</w:t>
        </w:r>
        <w:r>
          <w:fldChar w:fldCharType="end"/>
        </w:r>
      </w:p>
    </w:sdtContent>
  </w:sdt>
  <w:p w:rsidR="007947F1" w:rsidRDefault="00700E9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7F1" w:rsidRDefault="00700E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E9F" w:rsidRDefault="00700E9F" w:rsidP="006173A3">
      <w:pPr>
        <w:spacing w:line="240" w:lineRule="auto"/>
        <w:ind w:firstLine="420"/>
      </w:pPr>
      <w:r>
        <w:separator/>
      </w:r>
    </w:p>
  </w:footnote>
  <w:footnote w:type="continuationSeparator" w:id="0">
    <w:p w:rsidR="00700E9F" w:rsidRDefault="00700E9F" w:rsidP="006173A3">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7F1" w:rsidRDefault="00700E9F" w:rsidP="00896F8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7F1" w:rsidRDefault="00700E9F" w:rsidP="00896F8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7F1" w:rsidRDefault="00700E9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A3"/>
    <w:rsid w:val="00014CEA"/>
    <w:rsid w:val="00022F40"/>
    <w:rsid w:val="000314DB"/>
    <w:rsid w:val="00036091"/>
    <w:rsid w:val="00062F65"/>
    <w:rsid w:val="00064828"/>
    <w:rsid w:val="00090D9B"/>
    <w:rsid w:val="000957AD"/>
    <w:rsid w:val="00096DA2"/>
    <w:rsid w:val="000A7F7C"/>
    <w:rsid w:val="000B7201"/>
    <w:rsid w:val="000C2BE6"/>
    <w:rsid w:val="000C7E66"/>
    <w:rsid w:val="00137546"/>
    <w:rsid w:val="0014533E"/>
    <w:rsid w:val="00147F3D"/>
    <w:rsid w:val="0016126E"/>
    <w:rsid w:val="00163158"/>
    <w:rsid w:val="001A309C"/>
    <w:rsid w:val="001B3725"/>
    <w:rsid w:val="001F2E59"/>
    <w:rsid w:val="001F6801"/>
    <w:rsid w:val="00212AA9"/>
    <w:rsid w:val="00264F52"/>
    <w:rsid w:val="00281496"/>
    <w:rsid w:val="00293333"/>
    <w:rsid w:val="002D3CBD"/>
    <w:rsid w:val="002F29A3"/>
    <w:rsid w:val="002F4A46"/>
    <w:rsid w:val="002F4E56"/>
    <w:rsid w:val="00302321"/>
    <w:rsid w:val="00342371"/>
    <w:rsid w:val="003711AA"/>
    <w:rsid w:val="00386171"/>
    <w:rsid w:val="00392981"/>
    <w:rsid w:val="003957D2"/>
    <w:rsid w:val="003A332B"/>
    <w:rsid w:val="003B7E7B"/>
    <w:rsid w:val="003D5F34"/>
    <w:rsid w:val="003F1B64"/>
    <w:rsid w:val="003F35F6"/>
    <w:rsid w:val="00430ED9"/>
    <w:rsid w:val="00434902"/>
    <w:rsid w:val="00464014"/>
    <w:rsid w:val="00483080"/>
    <w:rsid w:val="004A594F"/>
    <w:rsid w:val="00520B9F"/>
    <w:rsid w:val="0053521C"/>
    <w:rsid w:val="005B130A"/>
    <w:rsid w:val="005B40A3"/>
    <w:rsid w:val="005C7C69"/>
    <w:rsid w:val="005D2599"/>
    <w:rsid w:val="005D499E"/>
    <w:rsid w:val="00607BAF"/>
    <w:rsid w:val="006173A3"/>
    <w:rsid w:val="00621606"/>
    <w:rsid w:val="00625694"/>
    <w:rsid w:val="00671C54"/>
    <w:rsid w:val="006776F3"/>
    <w:rsid w:val="00686904"/>
    <w:rsid w:val="0068783A"/>
    <w:rsid w:val="006A35EF"/>
    <w:rsid w:val="006B3903"/>
    <w:rsid w:val="006B7A01"/>
    <w:rsid w:val="00700E9F"/>
    <w:rsid w:val="00761392"/>
    <w:rsid w:val="00782FAC"/>
    <w:rsid w:val="007870F8"/>
    <w:rsid w:val="007B4890"/>
    <w:rsid w:val="007D3180"/>
    <w:rsid w:val="00802FC2"/>
    <w:rsid w:val="00827875"/>
    <w:rsid w:val="00831DC4"/>
    <w:rsid w:val="0084109D"/>
    <w:rsid w:val="0090601E"/>
    <w:rsid w:val="00915FC2"/>
    <w:rsid w:val="00957D50"/>
    <w:rsid w:val="00971D9F"/>
    <w:rsid w:val="00972837"/>
    <w:rsid w:val="00977645"/>
    <w:rsid w:val="009E35F1"/>
    <w:rsid w:val="009F3E28"/>
    <w:rsid w:val="00A30F97"/>
    <w:rsid w:val="00A36E6E"/>
    <w:rsid w:val="00A445AA"/>
    <w:rsid w:val="00A63BAD"/>
    <w:rsid w:val="00A77E85"/>
    <w:rsid w:val="00A80351"/>
    <w:rsid w:val="00A822A3"/>
    <w:rsid w:val="00AA1779"/>
    <w:rsid w:val="00AA59FB"/>
    <w:rsid w:val="00AB0036"/>
    <w:rsid w:val="00AD6BB1"/>
    <w:rsid w:val="00B1614E"/>
    <w:rsid w:val="00B334D5"/>
    <w:rsid w:val="00B41EE5"/>
    <w:rsid w:val="00B6022D"/>
    <w:rsid w:val="00B80172"/>
    <w:rsid w:val="00B823D5"/>
    <w:rsid w:val="00B94895"/>
    <w:rsid w:val="00BA66E8"/>
    <w:rsid w:val="00BC46D6"/>
    <w:rsid w:val="00BC6339"/>
    <w:rsid w:val="00BF7354"/>
    <w:rsid w:val="00C00918"/>
    <w:rsid w:val="00C02484"/>
    <w:rsid w:val="00C7120A"/>
    <w:rsid w:val="00CA41BA"/>
    <w:rsid w:val="00CA4B57"/>
    <w:rsid w:val="00CA6FD0"/>
    <w:rsid w:val="00CF3A01"/>
    <w:rsid w:val="00D26F50"/>
    <w:rsid w:val="00D377EF"/>
    <w:rsid w:val="00D77AA5"/>
    <w:rsid w:val="00DA6FEF"/>
    <w:rsid w:val="00DA73E3"/>
    <w:rsid w:val="00DB4434"/>
    <w:rsid w:val="00DD4B6A"/>
    <w:rsid w:val="00E50729"/>
    <w:rsid w:val="00F01B2C"/>
    <w:rsid w:val="00F13FF9"/>
    <w:rsid w:val="00F15DB2"/>
    <w:rsid w:val="00F26167"/>
    <w:rsid w:val="00F50063"/>
    <w:rsid w:val="00F5495D"/>
    <w:rsid w:val="00F56A89"/>
    <w:rsid w:val="00F756C8"/>
    <w:rsid w:val="00F966FF"/>
    <w:rsid w:val="00FB6E12"/>
    <w:rsid w:val="00FF2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3A3"/>
    <w:pPr>
      <w:spacing w:line="360" w:lineRule="auto"/>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F2FF2"/>
    <w:pPr>
      <w:widowControl w:val="0"/>
      <w:spacing w:line="240" w:lineRule="auto"/>
      <w:ind w:firstLineChars="0" w:firstLine="0"/>
    </w:pPr>
    <w:rPr>
      <w:sz w:val="18"/>
      <w:szCs w:val="18"/>
    </w:rPr>
  </w:style>
  <w:style w:type="character" w:customStyle="1" w:styleId="Char">
    <w:name w:val="批注框文本 Char"/>
    <w:basedOn w:val="a0"/>
    <w:link w:val="a3"/>
    <w:uiPriority w:val="99"/>
    <w:semiHidden/>
    <w:rsid w:val="00FF2FF2"/>
    <w:rPr>
      <w:sz w:val="18"/>
      <w:szCs w:val="18"/>
    </w:rPr>
  </w:style>
  <w:style w:type="paragraph" w:styleId="a4">
    <w:name w:val="header"/>
    <w:basedOn w:val="a"/>
    <w:link w:val="Char0"/>
    <w:uiPriority w:val="99"/>
    <w:unhideWhenUsed/>
    <w:rsid w:val="006173A3"/>
    <w:pPr>
      <w:widowControl w:val="0"/>
      <w:pBdr>
        <w:bottom w:val="single" w:sz="6" w:space="1" w:color="auto"/>
      </w:pBdr>
      <w:tabs>
        <w:tab w:val="center" w:pos="4153"/>
        <w:tab w:val="right" w:pos="8306"/>
      </w:tabs>
      <w:snapToGrid w:val="0"/>
      <w:spacing w:line="240" w:lineRule="auto"/>
      <w:ind w:firstLineChars="0" w:firstLine="0"/>
      <w:jc w:val="center"/>
    </w:pPr>
    <w:rPr>
      <w:sz w:val="18"/>
      <w:szCs w:val="18"/>
    </w:rPr>
  </w:style>
  <w:style w:type="character" w:customStyle="1" w:styleId="Char0">
    <w:name w:val="页眉 Char"/>
    <w:basedOn w:val="a0"/>
    <w:link w:val="a4"/>
    <w:uiPriority w:val="99"/>
    <w:rsid w:val="006173A3"/>
    <w:rPr>
      <w:sz w:val="18"/>
      <w:szCs w:val="18"/>
    </w:rPr>
  </w:style>
  <w:style w:type="paragraph" w:styleId="a5">
    <w:name w:val="footer"/>
    <w:basedOn w:val="a"/>
    <w:link w:val="Char1"/>
    <w:uiPriority w:val="99"/>
    <w:unhideWhenUsed/>
    <w:rsid w:val="006173A3"/>
    <w:pPr>
      <w:widowControl w:val="0"/>
      <w:tabs>
        <w:tab w:val="center" w:pos="4153"/>
        <w:tab w:val="right" w:pos="8306"/>
      </w:tabs>
      <w:snapToGrid w:val="0"/>
      <w:spacing w:line="240" w:lineRule="auto"/>
      <w:ind w:firstLineChars="0" w:firstLine="0"/>
      <w:jc w:val="left"/>
    </w:pPr>
    <w:rPr>
      <w:sz w:val="18"/>
      <w:szCs w:val="18"/>
    </w:rPr>
  </w:style>
  <w:style w:type="character" w:customStyle="1" w:styleId="Char1">
    <w:name w:val="页脚 Char"/>
    <w:basedOn w:val="a0"/>
    <w:link w:val="a5"/>
    <w:uiPriority w:val="99"/>
    <w:rsid w:val="006173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3A3"/>
    <w:pPr>
      <w:spacing w:line="360" w:lineRule="auto"/>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F2FF2"/>
    <w:pPr>
      <w:widowControl w:val="0"/>
      <w:spacing w:line="240" w:lineRule="auto"/>
      <w:ind w:firstLineChars="0" w:firstLine="0"/>
    </w:pPr>
    <w:rPr>
      <w:sz w:val="18"/>
      <w:szCs w:val="18"/>
    </w:rPr>
  </w:style>
  <w:style w:type="character" w:customStyle="1" w:styleId="Char">
    <w:name w:val="批注框文本 Char"/>
    <w:basedOn w:val="a0"/>
    <w:link w:val="a3"/>
    <w:uiPriority w:val="99"/>
    <w:semiHidden/>
    <w:rsid w:val="00FF2FF2"/>
    <w:rPr>
      <w:sz w:val="18"/>
      <w:szCs w:val="18"/>
    </w:rPr>
  </w:style>
  <w:style w:type="paragraph" w:styleId="a4">
    <w:name w:val="header"/>
    <w:basedOn w:val="a"/>
    <w:link w:val="Char0"/>
    <w:uiPriority w:val="99"/>
    <w:unhideWhenUsed/>
    <w:rsid w:val="006173A3"/>
    <w:pPr>
      <w:widowControl w:val="0"/>
      <w:pBdr>
        <w:bottom w:val="single" w:sz="6" w:space="1" w:color="auto"/>
      </w:pBdr>
      <w:tabs>
        <w:tab w:val="center" w:pos="4153"/>
        <w:tab w:val="right" w:pos="8306"/>
      </w:tabs>
      <w:snapToGrid w:val="0"/>
      <w:spacing w:line="240" w:lineRule="auto"/>
      <w:ind w:firstLineChars="0" w:firstLine="0"/>
      <w:jc w:val="center"/>
    </w:pPr>
    <w:rPr>
      <w:sz w:val="18"/>
      <w:szCs w:val="18"/>
    </w:rPr>
  </w:style>
  <w:style w:type="character" w:customStyle="1" w:styleId="Char0">
    <w:name w:val="页眉 Char"/>
    <w:basedOn w:val="a0"/>
    <w:link w:val="a4"/>
    <w:uiPriority w:val="99"/>
    <w:rsid w:val="006173A3"/>
    <w:rPr>
      <w:sz w:val="18"/>
      <w:szCs w:val="18"/>
    </w:rPr>
  </w:style>
  <w:style w:type="paragraph" w:styleId="a5">
    <w:name w:val="footer"/>
    <w:basedOn w:val="a"/>
    <w:link w:val="Char1"/>
    <w:uiPriority w:val="99"/>
    <w:unhideWhenUsed/>
    <w:rsid w:val="006173A3"/>
    <w:pPr>
      <w:widowControl w:val="0"/>
      <w:tabs>
        <w:tab w:val="center" w:pos="4153"/>
        <w:tab w:val="right" w:pos="8306"/>
      </w:tabs>
      <w:snapToGrid w:val="0"/>
      <w:spacing w:line="240" w:lineRule="auto"/>
      <w:ind w:firstLineChars="0" w:firstLine="0"/>
      <w:jc w:val="left"/>
    </w:pPr>
    <w:rPr>
      <w:sz w:val="18"/>
      <w:szCs w:val="18"/>
    </w:rPr>
  </w:style>
  <w:style w:type="character" w:customStyle="1" w:styleId="Char1">
    <w:name w:val="页脚 Char"/>
    <w:basedOn w:val="a0"/>
    <w:link w:val="a5"/>
    <w:uiPriority w:val="99"/>
    <w:rsid w:val="006173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1255C-5DEC-468F-90FD-30257E24D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205</Words>
  <Characters>1171</Characters>
  <Application>Microsoft Office Word</Application>
  <DocSecurity>0</DocSecurity>
  <Lines>9</Lines>
  <Paragraphs>2</Paragraphs>
  <ScaleCrop>false</ScaleCrop>
  <Company>Microsoft</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马莹</dc:creator>
  <cp:lastModifiedBy>李静茹</cp:lastModifiedBy>
  <cp:revision>6</cp:revision>
  <dcterms:created xsi:type="dcterms:W3CDTF">2018-04-19T02:29:00Z</dcterms:created>
  <dcterms:modified xsi:type="dcterms:W3CDTF">2019-05-13T00:43:00Z</dcterms:modified>
</cp:coreProperties>
</file>