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816EE" w:rsidRDefault="00EC2452">
      <w:pPr>
        <w:spacing w:line="300" w:lineRule="auto"/>
        <w:jc w:val="center"/>
        <w:rPr>
          <w:rFonts w:ascii="黑体" w:eastAsia="黑体" w:hAnsi="黑体"/>
          <w:b/>
          <w:bCs/>
          <w:sz w:val="44"/>
          <w:szCs w:val="44"/>
        </w:rPr>
      </w:pPr>
      <w:r>
        <w:rPr>
          <w:rFonts w:ascii="黑体" w:eastAsia="黑体" w:hAnsi="黑体" w:hint="eastAsia"/>
          <w:b/>
          <w:bCs/>
          <w:sz w:val="44"/>
          <w:szCs w:val="44"/>
        </w:rPr>
        <w:t>学生操作手册</w:t>
      </w:r>
    </w:p>
    <w:p w:rsidR="001816EE" w:rsidRDefault="00EC2452">
      <w:pPr>
        <w:spacing w:line="300" w:lineRule="auto"/>
        <w:ind w:firstLineChars="201" w:firstLine="565"/>
        <w:rPr>
          <w:rFonts w:ascii="黑体" w:eastAsia="黑体" w:hAnsi="黑体"/>
          <w:b/>
          <w:bCs/>
          <w:sz w:val="28"/>
          <w:szCs w:val="28"/>
        </w:rPr>
      </w:pPr>
      <w:r>
        <w:rPr>
          <w:rFonts w:ascii="黑体" w:eastAsia="黑体" w:hAnsi="黑体" w:hint="eastAsia"/>
          <w:b/>
          <w:bCs/>
          <w:sz w:val="28"/>
          <w:szCs w:val="28"/>
        </w:rPr>
        <w:t>一、</w:t>
      </w:r>
      <w:r w:rsidR="008A0917">
        <w:rPr>
          <w:rFonts w:ascii="黑体" w:eastAsia="黑体" w:hAnsi="黑体" w:hint="eastAsia"/>
          <w:b/>
          <w:bCs/>
          <w:sz w:val="28"/>
          <w:szCs w:val="28"/>
        </w:rPr>
        <w:t>注册方式</w:t>
      </w:r>
    </w:p>
    <w:p w:rsidR="001816EE" w:rsidRDefault="00EC2452">
      <w:pPr>
        <w:pStyle w:val="a5"/>
        <w:widowControl/>
        <w:spacing w:line="300" w:lineRule="auto"/>
        <w:ind w:firstLineChars="200" w:firstLine="560"/>
        <w:rPr>
          <w:rFonts w:ascii="仿宋_GB2312" w:eastAsia="仿宋_GB2312" w:hAnsi="仿宋_GB2312" w:cs="仿宋_GB2312"/>
          <w:color w:val="1B1B1B"/>
          <w:sz w:val="28"/>
          <w:szCs w:val="28"/>
        </w:rPr>
      </w:pPr>
      <w:r>
        <w:rPr>
          <w:rFonts w:ascii="仿宋_GB2312" w:eastAsia="仿宋_GB2312" w:hAnsi="仿宋_GB2312" w:cs="仿宋_GB2312" w:hint="eastAsia"/>
          <w:color w:val="1B1B1B"/>
          <w:sz w:val="28"/>
          <w:szCs w:val="28"/>
        </w:rPr>
        <w:t>采取线上教学模</w:t>
      </w:r>
      <w:r w:rsidR="008A0917">
        <w:rPr>
          <w:rFonts w:ascii="仿宋_GB2312" w:eastAsia="仿宋_GB2312" w:hAnsi="仿宋_GB2312" w:cs="仿宋_GB2312" w:hint="eastAsia"/>
          <w:color w:val="1B1B1B"/>
          <w:sz w:val="28"/>
          <w:szCs w:val="28"/>
        </w:rPr>
        <w:t>式开设，由学校与“学堂在线”平台合作开设。实施考核的过程化管理。注册方式如下：</w:t>
      </w:r>
      <w:r w:rsidR="008A0917">
        <w:rPr>
          <w:rFonts w:ascii="仿宋_GB2312" w:eastAsia="仿宋_GB2312" w:hAnsi="仿宋_GB2312" w:cs="仿宋_GB2312"/>
          <w:color w:val="1B1B1B"/>
          <w:sz w:val="28"/>
          <w:szCs w:val="28"/>
        </w:rPr>
        <w:t xml:space="preserve"> </w:t>
      </w:r>
    </w:p>
    <w:p w:rsidR="001816EE" w:rsidRPr="008A0917" w:rsidRDefault="00EC2452" w:rsidP="008A0917">
      <w:pPr>
        <w:pStyle w:val="a5"/>
        <w:widowControl/>
        <w:spacing w:line="300" w:lineRule="auto"/>
        <w:ind w:firstLineChars="253" w:firstLine="711"/>
        <w:rPr>
          <w:rFonts w:ascii="仿宋_GB2312" w:eastAsia="仿宋_GB2312" w:hAnsi="仿宋_GB2312" w:cs="仿宋_GB2312"/>
          <w:b/>
          <w:color w:val="1B1B1B"/>
          <w:sz w:val="28"/>
          <w:szCs w:val="28"/>
        </w:rPr>
      </w:pPr>
      <w:proofErr w:type="gramStart"/>
      <w:r w:rsidRPr="008A0917">
        <w:rPr>
          <w:rFonts w:ascii="仿宋_GB2312" w:eastAsia="仿宋_GB2312" w:hAnsi="仿宋_GB2312" w:cs="仿宋_GB2312" w:hint="eastAsia"/>
          <w:b/>
          <w:color w:val="1B1B1B"/>
          <w:sz w:val="28"/>
          <w:szCs w:val="28"/>
          <w:highlight w:val="yellow"/>
        </w:rPr>
        <w:t>微信绑定</w:t>
      </w:r>
      <w:proofErr w:type="gramEnd"/>
      <w:r w:rsidR="008A0917" w:rsidRPr="008A0917">
        <w:rPr>
          <w:rFonts w:ascii="仿宋_GB2312" w:eastAsia="仿宋_GB2312" w:hAnsi="仿宋_GB2312" w:cs="仿宋_GB2312" w:hint="eastAsia"/>
          <w:b/>
          <w:color w:val="1B1B1B"/>
          <w:sz w:val="28"/>
          <w:szCs w:val="28"/>
          <w:highlight w:val="yellow"/>
        </w:rPr>
        <w:t>注册</w:t>
      </w:r>
    </w:p>
    <w:p w:rsidR="001816EE" w:rsidRDefault="00EC2452">
      <w:pPr>
        <w:pStyle w:val="a5"/>
        <w:widowControl/>
        <w:spacing w:line="300" w:lineRule="auto"/>
        <w:ind w:firstLineChars="200" w:firstLine="560"/>
        <w:rPr>
          <w:rFonts w:ascii="仿宋_GB2312" w:eastAsia="仿宋_GB2312" w:hAnsi="仿宋_GB2312" w:cs="仿宋_GB2312"/>
          <w:color w:val="1B1B1B"/>
          <w:sz w:val="28"/>
          <w:szCs w:val="28"/>
        </w:rPr>
      </w:pPr>
      <w:proofErr w:type="gramStart"/>
      <w:r>
        <w:rPr>
          <w:rFonts w:ascii="仿宋_GB2312" w:eastAsia="仿宋_GB2312" w:hAnsi="仿宋_GB2312" w:cs="仿宋_GB2312" w:hint="eastAsia"/>
          <w:color w:val="1B1B1B"/>
          <w:sz w:val="28"/>
          <w:szCs w:val="28"/>
        </w:rPr>
        <w:t>微信搜索</w:t>
      </w:r>
      <w:proofErr w:type="gramEnd"/>
      <w:r>
        <w:rPr>
          <w:rFonts w:ascii="仿宋_GB2312" w:eastAsia="仿宋_GB2312" w:hAnsi="仿宋_GB2312" w:cs="仿宋_GB2312" w:hint="eastAsia"/>
          <w:color w:val="1B1B1B"/>
          <w:sz w:val="28"/>
          <w:szCs w:val="28"/>
        </w:rPr>
        <w:t>、关注“雨课堂”公众号-进入公众号-点击更多-身份绑定-选择“</w:t>
      </w:r>
      <w:r>
        <w:rPr>
          <w:rFonts w:ascii="仿宋_GB2312" w:eastAsia="仿宋_GB2312" w:hAnsi="仿宋_GB2312" w:cs="仿宋_GB2312" w:hint="eastAsia"/>
          <w:b/>
          <w:color w:val="1B1B1B"/>
          <w:sz w:val="28"/>
          <w:szCs w:val="28"/>
        </w:rPr>
        <w:t>大连海洋大学研究生院</w:t>
      </w:r>
      <w:r>
        <w:rPr>
          <w:rFonts w:ascii="仿宋_GB2312" w:eastAsia="仿宋_GB2312" w:hAnsi="仿宋_GB2312" w:cs="仿宋_GB2312" w:hint="eastAsia"/>
          <w:color w:val="1B1B1B"/>
          <w:sz w:val="28"/>
          <w:szCs w:val="28"/>
        </w:rPr>
        <w:t>”-按提示输入账号密码进行绑定。</w:t>
      </w:r>
    </w:p>
    <w:p w:rsidR="001816EE" w:rsidRDefault="00EC2452">
      <w:pPr>
        <w:spacing w:line="300" w:lineRule="auto"/>
        <w:jc w:val="center"/>
        <w:rPr>
          <w:rFonts w:ascii="Times New Roman" w:hAnsi="Times New Roman" w:cs="Times New Roman" w:hint="eastAsia"/>
        </w:rPr>
      </w:pPr>
      <w:r>
        <w:rPr>
          <w:noProof/>
        </w:rPr>
        <w:drawing>
          <wp:inline distT="0" distB="0" distL="0" distR="0">
            <wp:extent cx="4610100" cy="2108200"/>
            <wp:effectExtent l="0" t="0" r="0" b="635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wpsCustomData="http://www.wps.cn/officeDocument/2013/wpsCustomData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10100" cy="210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0917" w:rsidRDefault="008A0917">
      <w:pPr>
        <w:spacing w:line="300" w:lineRule="auto"/>
        <w:jc w:val="center"/>
        <w:rPr>
          <w:rFonts w:ascii="Times New Roman" w:hAnsi="Times New Roman" w:cs="Times New Roman" w:hint="eastAsia"/>
        </w:rPr>
      </w:pPr>
    </w:p>
    <w:p w:rsidR="008A0917" w:rsidRDefault="008A0917">
      <w:pPr>
        <w:spacing w:line="300" w:lineRule="auto"/>
        <w:jc w:val="center"/>
        <w:rPr>
          <w:rFonts w:ascii="Times New Roman" w:hAnsi="Times New Roman" w:cs="Times New Roman" w:hint="eastAsia"/>
        </w:rPr>
      </w:pPr>
    </w:p>
    <w:p w:rsidR="008A0917" w:rsidRPr="008A0917" w:rsidRDefault="008A0917" w:rsidP="008A0917">
      <w:pPr>
        <w:spacing w:line="300" w:lineRule="auto"/>
        <w:ind w:firstLineChars="201" w:firstLine="565"/>
        <w:rPr>
          <w:rFonts w:ascii="黑体" w:eastAsia="黑体" w:hAnsi="黑体" w:hint="eastAsia"/>
          <w:b/>
          <w:bCs/>
          <w:sz w:val="28"/>
          <w:szCs w:val="28"/>
        </w:rPr>
      </w:pPr>
      <w:r w:rsidRPr="008A0917">
        <w:rPr>
          <w:rFonts w:ascii="黑体" w:eastAsia="黑体" w:hAnsi="黑体" w:hint="eastAsia"/>
          <w:b/>
          <w:bCs/>
          <w:sz w:val="28"/>
          <w:szCs w:val="28"/>
        </w:rPr>
        <w:t>二、学习方式</w:t>
      </w:r>
    </w:p>
    <w:p w:rsidR="008A0917" w:rsidRDefault="008A0917" w:rsidP="008A0917">
      <w:pPr>
        <w:spacing w:line="300" w:lineRule="auto"/>
        <w:jc w:val="left"/>
        <w:rPr>
          <w:rFonts w:ascii="Times New Roman" w:hAnsi="Times New Roman" w:cs="Times New Roman" w:hint="eastAsia"/>
        </w:rPr>
      </w:pPr>
      <w:r>
        <w:rPr>
          <w:rFonts w:ascii="仿宋_GB2312" w:eastAsia="仿宋_GB2312" w:hAnsi="仿宋_GB2312" w:cs="仿宋_GB2312" w:hint="eastAsia"/>
          <w:color w:val="1B1B1B"/>
          <w:sz w:val="28"/>
          <w:szCs w:val="28"/>
        </w:rPr>
        <w:t>课程学习方式分为移动端App</w:t>
      </w:r>
      <w:r>
        <w:rPr>
          <w:rFonts w:ascii="仿宋_GB2312" w:eastAsia="仿宋_GB2312" w:hAnsi="仿宋_GB2312" w:cs="仿宋_GB2312"/>
          <w:color w:val="1B1B1B"/>
          <w:sz w:val="28"/>
          <w:szCs w:val="28"/>
        </w:rPr>
        <w:t>和电</w:t>
      </w:r>
      <w:r>
        <w:rPr>
          <w:rFonts w:ascii="仿宋_GB2312" w:eastAsia="仿宋_GB2312" w:hAnsi="仿宋_GB2312" w:cs="仿宋_GB2312" w:hint="eastAsia"/>
          <w:color w:val="1B1B1B"/>
          <w:sz w:val="28"/>
          <w:szCs w:val="28"/>
        </w:rPr>
        <w:t>P</w:t>
      </w:r>
      <w:r>
        <w:rPr>
          <w:rFonts w:ascii="仿宋_GB2312" w:eastAsia="仿宋_GB2312" w:hAnsi="仿宋_GB2312" w:cs="仿宋_GB2312"/>
          <w:color w:val="1B1B1B"/>
          <w:sz w:val="28"/>
          <w:szCs w:val="28"/>
        </w:rPr>
        <w:t>C</w:t>
      </w:r>
      <w:proofErr w:type="gramStart"/>
      <w:r>
        <w:rPr>
          <w:rFonts w:ascii="仿宋_GB2312" w:eastAsia="仿宋_GB2312" w:hAnsi="仿宋_GB2312" w:cs="仿宋_GB2312"/>
          <w:color w:val="1B1B1B"/>
          <w:sz w:val="28"/>
          <w:szCs w:val="28"/>
        </w:rPr>
        <w:t>端两种</w:t>
      </w:r>
      <w:proofErr w:type="gramEnd"/>
      <w:r>
        <w:rPr>
          <w:rFonts w:ascii="仿宋_GB2312" w:eastAsia="仿宋_GB2312" w:hAnsi="仿宋_GB2312" w:cs="仿宋_GB2312"/>
          <w:color w:val="1B1B1B"/>
          <w:sz w:val="28"/>
          <w:szCs w:val="28"/>
        </w:rPr>
        <w:t>方式</w:t>
      </w:r>
      <w:r>
        <w:rPr>
          <w:rFonts w:ascii="仿宋_GB2312" w:eastAsia="仿宋_GB2312" w:hAnsi="仿宋_GB2312" w:cs="仿宋_GB2312" w:hint="eastAsia"/>
          <w:color w:val="1B1B1B"/>
          <w:sz w:val="28"/>
          <w:szCs w:val="28"/>
        </w:rPr>
        <w:t>：</w:t>
      </w:r>
    </w:p>
    <w:p w:rsidR="008A0917" w:rsidRPr="008A0917" w:rsidRDefault="008A0917" w:rsidP="008A0917">
      <w:pPr>
        <w:pStyle w:val="a5"/>
        <w:widowControl/>
        <w:spacing w:line="300" w:lineRule="auto"/>
        <w:ind w:firstLineChars="202" w:firstLine="568"/>
        <w:rPr>
          <w:rFonts w:ascii="仿宋_GB2312" w:eastAsia="仿宋_GB2312" w:hAnsi="仿宋_GB2312" w:cs="仿宋_GB2312"/>
          <w:b/>
          <w:color w:val="1B1B1B"/>
          <w:sz w:val="28"/>
          <w:szCs w:val="28"/>
        </w:rPr>
      </w:pPr>
      <w:r>
        <w:rPr>
          <w:rFonts w:ascii="仿宋_GB2312" w:eastAsia="仿宋_GB2312" w:hAnsi="仿宋_GB2312" w:cs="仿宋_GB2312" w:hint="eastAsia"/>
          <w:b/>
          <w:color w:val="1B1B1B"/>
          <w:sz w:val="28"/>
          <w:szCs w:val="28"/>
        </w:rPr>
        <w:t>（一）移动端A</w:t>
      </w:r>
      <w:r>
        <w:rPr>
          <w:rFonts w:ascii="仿宋_GB2312" w:eastAsia="仿宋_GB2312" w:hAnsi="仿宋_GB2312" w:cs="仿宋_GB2312"/>
          <w:b/>
          <w:color w:val="1B1B1B"/>
          <w:sz w:val="28"/>
          <w:szCs w:val="28"/>
        </w:rPr>
        <w:t>PP</w:t>
      </w:r>
    </w:p>
    <w:p w:rsidR="001816EE" w:rsidRDefault="008A0917" w:rsidP="00800FE0">
      <w:pPr>
        <w:spacing w:line="300" w:lineRule="auto"/>
        <w:ind w:firstLineChars="177" w:firstLine="496"/>
        <w:rPr>
          <w:rFonts w:ascii="宋体" w:hAnsi="宋体"/>
          <w:szCs w:val="24"/>
        </w:rPr>
      </w:pPr>
      <w:r>
        <w:rPr>
          <w:rFonts w:ascii="仿宋_GB2312" w:eastAsia="仿宋_GB2312" w:hAnsi="仿宋_GB2312" w:cs="仿宋_GB2312" w:hint="eastAsia"/>
          <w:color w:val="1B1B1B"/>
          <w:sz w:val="28"/>
          <w:szCs w:val="28"/>
        </w:rPr>
        <w:t>1</w:t>
      </w:r>
      <w:r w:rsidR="00EC2452">
        <w:rPr>
          <w:rFonts w:ascii="仿宋_GB2312" w:eastAsia="仿宋_GB2312" w:hAnsi="仿宋_GB2312" w:cs="仿宋_GB2312" w:hint="eastAsia"/>
          <w:color w:val="1B1B1B"/>
          <w:sz w:val="28"/>
          <w:szCs w:val="28"/>
        </w:rPr>
        <w:t>、下载“学堂云”A</w:t>
      </w:r>
      <w:r w:rsidR="00EC2452">
        <w:rPr>
          <w:rFonts w:ascii="仿宋_GB2312" w:eastAsia="仿宋_GB2312" w:hAnsi="仿宋_GB2312" w:cs="仿宋_GB2312"/>
          <w:color w:val="1B1B1B"/>
          <w:sz w:val="28"/>
          <w:szCs w:val="28"/>
        </w:rPr>
        <w:t>PP</w:t>
      </w:r>
      <w:r w:rsidR="00EC2452">
        <w:rPr>
          <w:rFonts w:ascii="仿宋_GB2312" w:eastAsia="仿宋_GB2312" w:hAnsi="仿宋_GB2312" w:cs="仿宋_GB2312" w:hint="eastAsia"/>
          <w:color w:val="1B1B1B"/>
          <w:sz w:val="28"/>
          <w:szCs w:val="28"/>
        </w:rPr>
        <w:t>，</w:t>
      </w:r>
      <w:proofErr w:type="gramStart"/>
      <w:r w:rsidR="00EC2452">
        <w:rPr>
          <w:rFonts w:ascii="仿宋_GB2312" w:eastAsia="仿宋_GB2312" w:hAnsi="仿宋_GB2312" w:cs="仿宋_GB2312" w:hint="eastAsia"/>
          <w:color w:val="1B1B1B"/>
          <w:kern w:val="0"/>
          <w:sz w:val="28"/>
          <w:szCs w:val="28"/>
        </w:rPr>
        <w:t>使用</w:t>
      </w:r>
      <w:r w:rsidR="00EC2452">
        <w:rPr>
          <w:rFonts w:ascii="仿宋_GB2312" w:eastAsia="仿宋_GB2312" w:hAnsi="仿宋_GB2312" w:cs="仿宋_GB2312" w:hint="eastAsia"/>
          <w:color w:val="1B1B1B"/>
          <w:sz w:val="28"/>
          <w:szCs w:val="28"/>
        </w:rPr>
        <w:t>微信登录</w:t>
      </w:r>
      <w:proofErr w:type="gramEnd"/>
      <w:r w:rsidR="00EC2452">
        <w:rPr>
          <w:rFonts w:ascii="仿宋_GB2312" w:eastAsia="仿宋_GB2312" w:hAnsi="仿宋_GB2312" w:cs="仿宋_GB2312" w:hint="eastAsia"/>
          <w:color w:val="1B1B1B"/>
          <w:sz w:val="28"/>
          <w:szCs w:val="28"/>
        </w:rPr>
        <w:t>，选择你正在使用</w:t>
      </w:r>
      <w:proofErr w:type="gramStart"/>
      <w:r w:rsidR="00EC2452">
        <w:rPr>
          <w:rFonts w:ascii="仿宋_GB2312" w:eastAsia="仿宋_GB2312" w:hAnsi="仿宋_GB2312" w:cs="仿宋_GB2312" w:hint="eastAsia"/>
          <w:color w:val="1B1B1B"/>
          <w:sz w:val="28"/>
          <w:szCs w:val="28"/>
        </w:rPr>
        <w:t>的微信打开</w:t>
      </w:r>
      <w:proofErr w:type="gramEnd"/>
      <w:r w:rsidR="00EC2452">
        <w:rPr>
          <w:rFonts w:ascii="仿宋_GB2312" w:eastAsia="仿宋_GB2312" w:hAnsi="仿宋_GB2312" w:cs="仿宋_GB2312" w:hint="eastAsia"/>
          <w:color w:val="1B1B1B"/>
          <w:sz w:val="28"/>
          <w:szCs w:val="28"/>
        </w:rPr>
        <w:t>，进入“我的课程”，选择“科研伦理与学术规范”课程进行学习。课程列表展示</w:t>
      </w:r>
      <w:r w:rsidR="00EC2452">
        <w:rPr>
          <w:rFonts w:ascii="仿宋_GB2312" w:eastAsia="仿宋_GB2312" w:hAnsi="仿宋_GB2312" w:cs="仿宋_GB2312" w:hint="eastAsia"/>
          <w:b/>
          <w:color w:val="1B1B1B"/>
          <w:sz w:val="28"/>
          <w:szCs w:val="28"/>
        </w:rPr>
        <w:t>开课中、未开课、</w:t>
      </w:r>
      <w:proofErr w:type="gramStart"/>
      <w:r w:rsidR="00EC2452">
        <w:rPr>
          <w:rFonts w:ascii="仿宋_GB2312" w:eastAsia="仿宋_GB2312" w:hAnsi="仿宋_GB2312" w:cs="仿宋_GB2312" w:hint="eastAsia"/>
          <w:b/>
          <w:color w:val="1B1B1B"/>
          <w:sz w:val="28"/>
          <w:szCs w:val="28"/>
        </w:rPr>
        <w:t>已结课</w:t>
      </w:r>
      <w:r w:rsidR="00EC2452">
        <w:rPr>
          <w:rFonts w:ascii="仿宋_GB2312" w:eastAsia="仿宋_GB2312" w:hAnsi="仿宋_GB2312" w:cs="仿宋_GB2312" w:hint="eastAsia"/>
          <w:color w:val="1B1B1B"/>
          <w:sz w:val="28"/>
          <w:szCs w:val="28"/>
        </w:rPr>
        <w:t>的</w:t>
      </w:r>
      <w:proofErr w:type="gramEnd"/>
      <w:r w:rsidR="00EC2452">
        <w:rPr>
          <w:rFonts w:ascii="仿宋_GB2312" w:eastAsia="仿宋_GB2312" w:hAnsi="仿宋_GB2312" w:cs="仿宋_GB2312" w:hint="eastAsia"/>
          <w:color w:val="1B1B1B"/>
          <w:sz w:val="28"/>
          <w:szCs w:val="28"/>
        </w:rPr>
        <w:t>课程，课程状态不同，学习的权限也有所不同。如果你正在学习某个课程，课程列表下方会出现“最近学习”浮窗，可以快捷进入继续学习。</w:t>
      </w:r>
    </w:p>
    <w:p w:rsidR="001816EE" w:rsidRDefault="00EC2452">
      <w:pPr>
        <w:spacing w:line="300" w:lineRule="auto"/>
        <w:rPr>
          <w:rFonts w:ascii="宋体" w:hAnsi="宋体"/>
          <w:szCs w:val="24"/>
        </w:rPr>
      </w:pPr>
      <w:r>
        <w:rPr>
          <w:noProof/>
        </w:rPr>
        <w:lastRenderedPageBreak/>
        <w:drawing>
          <wp:inline distT="0" distB="0" distL="0" distR="0">
            <wp:extent cx="1219200" cy="2203450"/>
            <wp:effectExtent l="0" t="0" r="0" b="6350"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wpsCustomData="http://www.wps.cn/officeDocument/2013/wpsCustomData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220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1219200" cy="2235200"/>
            <wp:effectExtent l="0" t="0" r="0" b="0"/>
            <wp:docPr id="111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wpsCustomData="http://www.wps.cn/officeDocument/2013/wpsCustomData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223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/>
          <w:szCs w:val="24"/>
        </w:rPr>
        <w:t xml:space="preserve">  </w:t>
      </w:r>
      <w:r>
        <w:rPr>
          <w:rFonts w:ascii="宋体" w:hAnsi="宋体"/>
          <w:noProof/>
          <w:szCs w:val="24"/>
        </w:rPr>
        <w:drawing>
          <wp:inline distT="0" distB="0" distL="0" distR="0">
            <wp:extent cx="1390650" cy="2228850"/>
            <wp:effectExtent l="0" t="0" r="0" b="0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wpsCustomData="http://www.wps.cn/officeDocument/2013/wpsCustomData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hint="eastAsia"/>
          <w:szCs w:val="24"/>
        </w:rPr>
        <w:t xml:space="preserve">  </w:t>
      </w:r>
      <w:r>
        <w:rPr>
          <w:rFonts w:ascii="宋体" w:hAnsi="宋体"/>
          <w:noProof/>
          <w:szCs w:val="24"/>
        </w:rPr>
        <w:drawing>
          <wp:inline distT="0" distB="0" distL="0" distR="0">
            <wp:extent cx="1390650" cy="2228850"/>
            <wp:effectExtent l="0" t="0" r="0" b="0"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wpsCustomData="http://www.wps.cn/officeDocument/2013/wpsCustomData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16EE" w:rsidRDefault="008A0917" w:rsidP="00800FE0">
      <w:pPr>
        <w:spacing w:line="300" w:lineRule="auto"/>
        <w:ind w:firstLineChars="177" w:firstLine="496"/>
        <w:rPr>
          <w:rFonts w:ascii="仿宋_GB2312" w:eastAsia="仿宋_GB2312" w:hAnsi="仿宋_GB2312" w:cs="仿宋_GB2312"/>
          <w:color w:val="1B1B1B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2</w:t>
      </w:r>
      <w:r w:rsidR="00EC2452">
        <w:rPr>
          <w:rFonts w:ascii="宋体" w:hAnsi="宋体" w:hint="eastAsia"/>
          <w:sz w:val="28"/>
          <w:szCs w:val="28"/>
        </w:rPr>
        <w:t>、</w:t>
      </w:r>
      <w:r w:rsidR="00EC2452">
        <w:rPr>
          <w:rFonts w:ascii="仿宋_GB2312" w:eastAsia="仿宋_GB2312" w:hAnsi="仿宋_GB2312" w:cs="仿宋_GB2312" w:hint="eastAsia"/>
          <w:color w:val="1B1B1B"/>
          <w:sz w:val="28"/>
          <w:szCs w:val="28"/>
        </w:rPr>
        <w:t>课程学习</w:t>
      </w:r>
    </w:p>
    <w:p w:rsidR="001816EE" w:rsidRDefault="00EC2452" w:rsidP="00800FE0">
      <w:pPr>
        <w:spacing w:line="300" w:lineRule="auto"/>
        <w:ind w:firstLineChars="177" w:firstLine="496"/>
        <w:rPr>
          <w:rFonts w:ascii="仿宋_GB2312" w:eastAsia="仿宋_GB2312" w:hAnsi="仿宋_GB2312" w:cs="仿宋_GB2312"/>
          <w:color w:val="1B1B1B"/>
          <w:sz w:val="28"/>
          <w:szCs w:val="28"/>
        </w:rPr>
      </w:pPr>
      <w:r>
        <w:rPr>
          <w:rFonts w:ascii="仿宋_GB2312" w:eastAsia="仿宋_GB2312" w:hAnsi="仿宋_GB2312" w:cs="仿宋_GB2312" w:hint="eastAsia"/>
          <w:color w:val="1B1B1B"/>
          <w:sz w:val="28"/>
          <w:szCs w:val="28"/>
        </w:rPr>
        <w:t>点击“科研伦理与学术规范”进入课程学习页面，课程学习页面顶部显示课程名称、班级名称、老师名称、开课学期等基本信息，功能区分为“公告”区、“教学大纲”区、“讨论”区三个区域。</w:t>
      </w:r>
    </w:p>
    <w:p w:rsidR="001816EE" w:rsidRDefault="008A0917" w:rsidP="00800FE0">
      <w:pPr>
        <w:spacing w:line="300" w:lineRule="auto"/>
        <w:ind w:firstLineChars="177" w:firstLine="496"/>
        <w:rPr>
          <w:rFonts w:ascii="仿宋_GB2312" w:eastAsia="仿宋_GB2312" w:hAnsi="仿宋_GB2312" w:cs="仿宋_GB2312"/>
          <w:color w:val="1B1B1B"/>
          <w:sz w:val="28"/>
          <w:szCs w:val="28"/>
        </w:rPr>
      </w:pPr>
      <w:r>
        <w:rPr>
          <w:rFonts w:ascii="仿宋_GB2312" w:eastAsia="仿宋_GB2312" w:hAnsi="仿宋_GB2312" w:cs="仿宋_GB2312" w:hint="eastAsia"/>
          <w:color w:val="1B1B1B"/>
          <w:sz w:val="28"/>
          <w:szCs w:val="28"/>
        </w:rPr>
        <w:t>2</w:t>
      </w:r>
      <w:r w:rsidR="00EC2452">
        <w:rPr>
          <w:rFonts w:ascii="仿宋_GB2312" w:eastAsia="仿宋_GB2312" w:hAnsi="仿宋_GB2312" w:cs="仿宋_GB2312" w:hint="eastAsia"/>
          <w:color w:val="1B1B1B"/>
          <w:sz w:val="28"/>
          <w:szCs w:val="28"/>
        </w:rPr>
        <w:t>.1 公告区：</w:t>
      </w:r>
    </w:p>
    <w:p w:rsidR="001816EE" w:rsidRDefault="00EC2452" w:rsidP="00800FE0">
      <w:pPr>
        <w:spacing w:line="300" w:lineRule="auto"/>
        <w:ind w:firstLineChars="177" w:firstLine="496"/>
        <w:rPr>
          <w:rFonts w:ascii="仿宋_GB2312" w:eastAsia="仿宋_GB2312" w:hAnsi="仿宋_GB2312" w:cs="仿宋_GB2312"/>
          <w:color w:val="1B1B1B"/>
          <w:sz w:val="28"/>
          <w:szCs w:val="28"/>
        </w:rPr>
      </w:pPr>
      <w:r>
        <w:rPr>
          <w:rFonts w:ascii="仿宋_GB2312" w:eastAsia="仿宋_GB2312" w:hAnsi="仿宋_GB2312" w:cs="仿宋_GB2312" w:hint="eastAsia"/>
          <w:color w:val="1B1B1B"/>
          <w:sz w:val="28"/>
          <w:szCs w:val="28"/>
        </w:rPr>
        <w:t>所有课程相关公告均在此区域展示。</w:t>
      </w:r>
    </w:p>
    <w:p w:rsidR="001816EE" w:rsidRDefault="008A0917" w:rsidP="00800FE0">
      <w:pPr>
        <w:spacing w:line="300" w:lineRule="auto"/>
        <w:ind w:firstLineChars="177" w:firstLine="496"/>
        <w:rPr>
          <w:rFonts w:ascii="仿宋_GB2312" w:eastAsia="仿宋_GB2312" w:hAnsi="仿宋_GB2312" w:cs="仿宋_GB2312"/>
          <w:color w:val="1B1B1B"/>
          <w:sz w:val="28"/>
          <w:szCs w:val="28"/>
        </w:rPr>
      </w:pPr>
      <w:r>
        <w:rPr>
          <w:rFonts w:ascii="仿宋_GB2312" w:eastAsia="仿宋_GB2312" w:hAnsi="仿宋_GB2312" w:cs="仿宋_GB2312" w:hint="eastAsia"/>
          <w:color w:val="1B1B1B"/>
          <w:sz w:val="28"/>
          <w:szCs w:val="28"/>
        </w:rPr>
        <w:t>2</w:t>
      </w:r>
      <w:r w:rsidR="00EC2452">
        <w:rPr>
          <w:rFonts w:ascii="仿宋_GB2312" w:eastAsia="仿宋_GB2312" w:hAnsi="仿宋_GB2312" w:cs="仿宋_GB2312" w:hint="eastAsia"/>
          <w:color w:val="1B1B1B"/>
          <w:sz w:val="28"/>
          <w:szCs w:val="28"/>
        </w:rPr>
        <w:t>.</w:t>
      </w:r>
      <w:r w:rsidR="00EC2452">
        <w:rPr>
          <w:rFonts w:ascii="仿宋_GB2312" w:eastAsia="仿宋_GB2312" w:hAnsi="仿宋_GB2312" w:cs="仿宋_GB2312"/>
          <w:color w:val="1B1B1B"/>
          <w:sz w:val="28"/>
          <w:szCs w:val="28"/>
        </w:rPr>
        <w:t>2</w:t>
      </w:r>
      <w:r w:rsidR="00EC2452">
        <w:rPr>
          <w:rFonts w:ascii="仿宋_GB2312" w:eastAsia="仿宋_GB2312" w:hAnsi="仿宋_GB2312" w:cs="仿宋_GB2312" w:hint="eastAsia"/>
          <w:b/>
          <w:color w:val="1B1B1B"/>
          <w:sz w:val="28"/>
          <w:szCs w:val="28"/>
        </w:rPr>
        <w:t>教学大纲区</w:t>
      </w:r>
      <w:r w:rsidR="00EC2452">
        <w:rPr>
          <w:rFonts w:ascii="仿宋_GB2312" w:eastAsia="仿宋_GB2312" w:hAnsi="仿宋_GB2312" w:cs="仿宋_GB2312" w:hint="eastAsia"/>
          <w:color w:val="1B1B1B"/>
          <w:sz w:val="28"/>
          <w:szCs w:val="28"/>
        </w:rPr>
        <w:t>：</w:t>
      </w:r>
      <w:r w:rsidR="00EC2452">
        <w:rPr>
          <w:rFonts w:ascii="仿宋_GB2312" w:eastAsia="仿宋_GB2312" w:hAnsi="仿宋_GB2312" w:cs="仿宋_GB2312"/>
          <w:color w:val="1B1B1B"/>
          <w:sz w:val="28"/>
          <w:szCs w:val="28"/>
        </w:rPr>
        <w:t xml:space="preserve"> </w:t>
      </w:r>
    </w:p>
    <w:p w:rsidR="001816EE" w:rsidRDefault="00EC2452" w:rsidP="00800FE0">
      <w:pPr>
        <w:spacing w:line="300" w:lineRule="auto"/>
        <w:ind w:firstLineChars="177" w:firstLine="496"/>
        <w:rPr>
          <w:rFonts w:ascii="仿宋_GB2312" w:eastAsia="仿宋_GB2312" w:hAnsi="仿宋_GB2312" w:cs="仿宋_GB2312"/>
          <w:color w:val="1B1B1B"/>
          <w:sz w:val="28"/>
          <w:szCs w:val="28"/>
        </w:rPr>
      </w:pPr>
      <w:r>
        <w:rPr>
          <w:rFonts w:ascii="仿宋_GB2312" w:eastAsia="仿宋_GB2312" w:hAnsi="仿宋_GB2312" w:cs="仿宋_GB2312" w:hint="eastAsia"/>
          <w:color w:val="1B1B1B"/>
          <w:sz w:val="28"/>
          <w:szCs w:val="28"/>
        </w:rPr>
        <w:t>教学大纲展示课程章节，点击相应章节可进行各种学习单元的学习。学习单元分为图文单元、视频单元、讨论单元和作业单元，所有单元均设有讨论区，支持边学习边讨论。学习某个单元后，教学大纲页面将展现学习进度，方便查看自己已经学习完或正在学习的单元。</w:t>
      </w:r>
    </w:p>
    <w:p w:rsidR="001816EE" w:rsidRDefault="001C0935">
      <w:pPr>
        <w:spacing w:line="300" w:lineRule="auto"/>
        <w:rPr>
          <w:rFonts w:ascii="仿宋_GB2312" w:eastAsia="仿宋_GB2312" w:hAnsi="仿宋_GB2312" w:cs="仿宋_GB2312"/>
          <w:color w:val="1B1B1B"/>
          <w:szCs w:val="24"/>
        </w:rPr>
      </w:pPr>
      <w:r w:rsidRPr="001C0935">
        <w:rPr>
          <w:rFonts w:ascii="宋体" w:hAnsi="宋体"/>
          <w:szCs w:val="24"/>
        </w:rPr>
        <w:lastRenderedPageBreak/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6" type="#_x0000_t32" style="position:absolute;left:0;text-align:left;margin-left:125pt;margin-top:129.5pt;width:11pt;height:27.5pt;z-index:251659264" o:gfxdata="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" strokecolor="#4472c4 [3204]" strokeweight=".5pt">
            <v:stroke endarrow="block" joinstyle="miter"/>
          </v:shape>
        </w:pict>
      </w:r>
      <w:r w:rsidR="00EC2452">
        <w:rPr>
          <w:rFonts w:ascii="宋体" w:hAnsi="宋体"/>
          <w:noProof/>
          <w:szCs w:val="24"/>
        </w:rPr>
        <w:drawing>
          <wp:inline distT="0" distB="0" distL="0" distR="0">
            <wp:extent cx="1892300" cy="2584450"/>
            <wp:effectExtent l="0" t="0" r="0" b="635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2405" cy="2584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2452">
        <w:rPr>
          <w:rFonts w:ascii="宋体" w:hAnsi="宋体"/>
          <w:noProof/>
          <w:szCs w:val="24"/>
        </w:rPr>
        <w:drawing>
          <wp:inline distT="0" distB="0" distL="0" distR="0">
            <wp:extent cx="1873250" cy="2437765"/>
            <wp:effectExtent l="0" t="0" r="0" b="63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5371" cy="2453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2452">
        <w:rPr>
          <w:rFonts w:ascii="宋体" w:hAnsi="宋体"/>
          <w:noProof/>
          <w:szCs w:val="24"/>
        </w:rPr>
        <w:drawing>
          <wp:inline distT="0" distB="0" distL="0" distR="0">
            <wp:extent cx="2298700" cy="2475865"/>
            <wp:effectExtent l="0" t="0" r="6350" b="63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6713" cy="2527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6EE" w:rsidRDefault="00EC2452">
      <w:pPr>
        <w:pStyle w:val="a7"/>
        <w:spacing w:line="300" w:lineRule="auto"/>
        <w:ind w:left="5760" w:hangingChars="2400" w:hanging="5760"/>
        <w:jc w:val="left"/>
        <w:rPr>
          <w:rFonts w:ascii="宋体" w:hAnsi="宋体"/>
          <w:szCs w:val="24"/>
        </w:rPr>
      </w:pPr>
      <w:r>
        <w:rPr>
          <w:rFonts w:ascii="宋体" w:hAnsi="宋体"/>
          <w:szCs w:val="24"/>
        </w:rPr>
        <w:t>学习进度展示</w:t>
      </w:r>
      <w:r>
        <w:rPr>
          <w:rFonts w:ascii="仿宋_GB2312" w:eastAsia="仿宋_GB2312" w:hAnsi="仿宋_GB2312" w:cs="仿宋_GB2312" w:hint="eastAsia"/>
          <w:color w:val="1B1B1B"/>
          <w:szCs w:val="24"/>
        </w:rPr>
        <w:t xml:space="preserve"> </w:t>
      </w:r>
      <w:r>
        <w:rPr>
          <w:rFonts w:ascii="仿宋_GB2312" w:eastAsia="仿宋_GB2312" w:hAnsi="仿宋_GB2312" w:cs="仿宋_GB2312"/>
          <w:color w:val="1B1B1B"/>
          <w:szCs w:val="24"/>
        </w:rPr>
        <w:t xml:space="preserve">              </w:t>
      </w:r>
      <w:r>
        <w:rPr>
          <w:rFonts w:ascii="宋体" w:hAnsi="宋体" w:hint="eastAsia"/>
          <w:szCs w:val="24"/>
        </w:rPr>
        <w:t xml:space="preserve">图文单元 </w:t>
      </w:r>
      <w:r>
        <w:rPr>
          <w:rFonts w:ascii="宋体" w:hAnsi="宋体"/>
          <w:szCs w:val="24"/>
        </w:rPr>
        <w:t xml:space="preserve">            </w:t>
      </w:r>
      <w:r>
        <w:rPr>
          <w:rFonts w:ascii="宋体" w:hAnsi="宋体" w:hint="eastAsia"/>
          <w:szCs w:val="24"/>
        </w:rPr>
        <w:t>视频单元：视频单元支持学生在有网络的环境下提前下载视频，在无网络的环境下离线观看视频。后台将储存学生观看数据，联网后同步到学习进度。</w:t>
      </w:r>
    </w:p>
    <w:p w:rsidR="001816EE" w:rsidRDefault="00EC2452">
      <w:pPr>
        <w:pStyle w:val="a7"/>
        <w:spacing w:line="300" w:lineRule="auto"/>
        <w:ind w:firstLineChars="0" w:firstLine="0"/>
        <w:rPr>
          <w:rFonts w:ascii="宋体" w:hAnsi="宋体"/>
          <w:szCs w:val="24"/>
        </w:rPr>
      </w:pPr>
      <w:r>
        <w:t xml:space="preserve"> </w:t>
      </w:r>
      <w:r>
        <w:rPr>
          <w:rFonts w:ascii="宋体" w:hAnsi="宋体"/>
          <w:noProof/>
          <w:szCs w:val="24"/>
        </w:rPr>
        <w:drawing>
          <wp:inline distT="0" distB="0" distL="0" distR="0">
            <wp:extent cx="2444750" cy="2220595"/>
            <wp:effectExtent l="0" t="0" r="0" b="825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0363" cy="2280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hint="eastAsia"/>
          <w:szCs w:val="24"/>
        </w:rPr>
        <w:t xml:space="preserve"> </w:t>
      </w:r>
      <w:r>
        <w:rPr>
          <w:rFonts w:ascii="宋体" w:hAnsi="宋体"/>
          <w:szCs w:val="24"/>
        </w:rPr>
        <w:t xml:space="preserve">       </w:t>
      </w:r>
      <w:r>
        <w:rPr>
          <w:rFonts w:ascii="仿宋_GB2312" w:eastAsia="仿宋_GB2312" w:hAnsi="仿宋_GB2312" w:cs="仿宋_GB2312"/>
          <w:noProof/>
          <w:color w:val="1B1B1B"/>
          <w:szCs w:val="24"/>
        </w:rPr>
        <w:drawing>
          <wp:inline distT="0" distB="0" distL="0" distR="0">
            <wp:extent cx="2813050" cy="2166620"/>
            <wp:effectExtent l="0" t="0" r="6350" b="508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wpsCustomData="http://www.wps.cn/officeDocument/2013/wpsCustomData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13050" cy="2166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816EE" w:rsidRDefault="00EC2452">
      <w:pPr>
        <w:pStyle w:val="a7"/>
        <w:spacing w:line="300" w:lineRule="auto"/>
        <w:ind w:leftChars="500" w:left="4320" w:hangingChars="1300" w:hanging="3120"/>
        <w:jc w:val="left"/>
        <w:rPr>
          <w:rFonts w:ascii="宋体" w:hAnsi="宋体"/>
          <w:szCs w:val="24"/>
        </w:rPr>
      </w:pPr>
      <w:r>
        <w:rPr>
          <w:rFonts w:ascii="宋体" w:hAnsi="宋体" w:hint="eastAsia"/>
          <w:szCs w:val="24"/>
        </w:rPr>
        <w:t xml:space="preserve">讨论单元 </w:t>
      </w:r>
      <w:r>
        <w:rPr>
          <w:rFonts w:ascii="宋体" w:hAnsi="宋体"/>
          <w:szCs w:val="24"/>
        </w:rPr>
        <w:t xml:space="preserve">                 </w:t>
      </w:r>
      <w:r>
        <w:rPr>
          <w:rFonts w:ascii="宋体" w:hAnsi="宋体" w:hint="eastAsia"/>
          <w:szCs w:val="24"/>
        </w:rPr>
        <w:t>作业单元：学生可进入作业单元进行作答，老师可选择是否记入成绩，因此作答时</w:t>
      </w:r>
      <w:proofErr w:type="gramStart"/>
      <w:r>
        <w:rPr>
          <w:rFonts w:ascii="宋体" w:hAnsi="宋体" w:hint="eastAsia"/>
          <w:szCs w:val="24"/>
        </w:rPr>
        <w:t>请保证</w:t>
      </w:r>
      <w:proofErr w:type="gramEnd"/>
      <w:r>
        <w:rPr>
          <w:rFonts w:ascii="宋体" w:hAnsi="宋体" w:hint="eastAsia"/>
          <w:szCs w:val="24"/>
        </w:rPr>
        <w:t>认真作答态度。</w:t>
      </w:r>
    </w:p>
    <w:p w:rsidR="001816EE" w:rsidRDefault="008A0917" w:rsidP="00800FE0">
      <w:pPr>
        <w:spacing w:line="300" w:lineRule="auto"/>
        <w:ind w:firstLineChars="177" w:firstLine="496"/>
        <w:rPr>
          <w:rFonts w:ascii="仿宋_GB2312" w:eastAsia="仿宋_GB2312" w:hAnsi="仿宋_GB2312" w:cs="仿宋_GB2312"/>
          <w:color w:val="1B1B1B"/>
          <w:sz w:val="28"/>
          <w:szCs w:val="28"/>
        </w:rPr>
      </w:pPr>
      <w:r>
        <w:rPr>
          <w:rFonts w:ascii="仿宋_GB2312" w:eastAsia="仿宋_GB2312" w:hAnsi="仿宋_GB2312" w:cs="仿宋_GB2312" w:hint="eastAsia"/>
          <w:color w:val="1B1B1B"/>
          <w:sz w:val="28"/>
          <w:szCs w:val="28"/>
        </w:rPr>
        <w:t>2</w:t>
      </w:r>
      <w:r w:rsidR="00EC2452">
        <w:rPr>
          <w:rFonts w:ascii="仿宋_GB2312" w:eastAsia="仿宋_GB2312" w:hAnsi="仿宋_GB2312" w:cs="仿宋_GB2312" w:hint="eastAsia"/>
          <w:color w:val="1B1B1B"/>
          <w:sz w:val="28"/>
          <w:szCs w:val="28"/>
        </w:rPr>
        <w:t>.3 讨论区：</w:t>
      </w:r>
      <w:r w:rsidR="00EC2452">
        <w:rPr>
          <w:rFonts w:ascii="仿宋_GB2312" w:eastAsia="仿宋_GB2312" w:hAnsi="仿宋_GB2312" w:cs="仿宋_GB2312"/>
          <w:color w:val="1B1B1B"/>
          <w:sz w:val="28"/>
          <w:szCs w:val="28"/>
        </w:rPr>
        <w:t xml:space="preserve"> </w:t>
      </w:r>
    </w:p>
    <w:p w:rsidR="001816EE" w:rsidRDefault="00EC2452" w:rsidP="00800FE0">
      <w:pPr>
        <w:spacing w:line="300" w:lineRule="auto"/>
        <w:ind w:firstLineChars="177" w:firstLine="496"/>
        <w:rPr>
          <w:rFonts w:ascii="仿宋_GB2312" w:eastAsia="仿宋_GB2312" w:hAnsi="仿宋_GB2312" w:cs="仿宋_GB2312"/>
          <w:color w:val="1B1B1B"/>
          <w:sz w:val="28"/>
          <w:szCs w:val="28"/>
        </w:rPr>
      </w:pPr>
      <w:r>
        <w:rPr>
          <w:rFonts w:ascii="仿宋_GB2312" w:eastAsia="仿宋_GB2312" w:hAnsi="仿宋_GB2312" w:cs="仿宋_GB2312" w:hint="eastAsia"/>
          <w:color w:val="1B1B1B"/>
          <w:sz w:val="28"/>
          <w:szCs w:val="28"/>
        </w:rPr>
        <w:t>在讨论区中，既包含了学习单元中所有的讨论内容，点击学习单元可进入浏览该单元内容，也可点击发</w:t>
      </w:r>
      <w:proofErr w:type="gramStart"/>
      <w:r>
        <w:rPr>
          <w:rFonts w:ascii="仿宋_GB2312" w:eastAsia="仿宋_GB2312" w:hAnsi="仿宋_GB2312" w:cs="仿宋_GB2312" w:hint="eastAsia"/>
          <w:color w:val="1B1B1B"/>
          <w:sz w:val="28"/>
          <w:szCs w:val="28"/>
        </w:rPr>
        <w:t>帖</w:t>
      </w:r>
      <w:proofErr w:type="gramEnd"/>
      <w:r>
        <w:rPr>
          <w:rFonts w:ascii="仿宋_GB2312" w:eastAsia="仿宋_GB2312" w:hAnsi="仿宋_GB2312" w:cs="仿宋_GB2312" w:hint="eastAsia"/>
          <w:color w:val="1B1B1B"/>
          <w:sz w:val="28"/>
          <w:szCs w:val="28"/>
        </w:rPr>
        <w:t>发布全新的讨论话题。讨论支持输入文字和插入图片。</w:t>
      </w:r>
    </w:p>
    <w:p w:rsidR="001816EE" w:rsidRDefault="00EC2452" w:rsidP="008A0917">
      <w:pPr>
        <w:spacing w:beforeLines="50" w:afterLines="50" w:line="300" w:lineRule="auto"/>
        <w:ind w:firstLineChars="201" w:firstLine="565"/>
        <w:rPr>
          <w:rFonts w:ascii="黑体" w:eastAsia="黑体" w:hAnsi="黑体"/>
          <w:b/>
          <w:bCs/>
          <w:sz w:val="28"/>
          <w:szCs w:val="28"/>
        </w:rPr>
      </w:pPr>
      <w:r>
        <w:rPr>
          <w:rFonts w:ascii="黑体" w:eastAsia="黑体" w:hAnsi="黑体" w:hint="eastAsia"/>
          <w:b/>
          <w:bCs/>
          <w:sz w:val="28"/>
          <w:szCs w:val="28"/>
        </w:rPr>
        <w:t>（二）电脑PC端</w:t>
      </w:r>
    </w:p>
    <w:p w:rsidR="001816EE" w:rsidRDefault="00EC2452">
      <w:pPr>
        <w:pStyle w:val="a5"/>
        <w:widowControl/>
        <w:spacing w:line="300" w:lineRule="auto"/>
        <w:ind w:firstLineChars="253" w:firstLine="708"/>
        <w:rPr>
          <w:rFonts w:ascii="仿宋_GB2312" w:eastAsia="仿宋_GB2312" w:hAnsi="仿宋_GB2312" w:cs="仿宋_GB2312"/>
          <w:color w:val="1B1B1B"/>
          <w:sz w:val="28"/>
          <w:szCs w:val="28"/>
        </w:rPr>
      </w:pPr>
      <w:r>
        <w:rPr>
          <w:rFonts w:ascii="仿宋_GB2312" w:eastAsia="仿宋_GB2312" w:hAnsi="仿宋_GB2312" w:cs="仿宋_GB2312"/>
          <w:color w:val="1B1B1B"/>
          <w:sz w:val="28"/>
          <w:szCs w:val="28"/>
        </w:rPr>
        <w:t>1</w:t>
      </w:r>
      <w:r>
        <w:rPr>
          <w:rFonts w:ascii="仿宋_GB2312" w:eastAsia="仿宋_GB2312" w:hAnsi="仿宋_GB2312" w:cs="仿宋_GB2312" w:hint="eastAsia"/>
          <w:color w:val="1B1B1B"/>
          <w:sz w:val="28"/>
          <w:szCs w:val="28"/>
        </w:rPr>
        <w:t>、</w:t>
      </w:r>
      <w:proofErr w:type="gramStart"/>
      <w:r>
        <w:rPr>
          <w:rFonts w:ascii="仿宋_GB2312" w:eastAsia="仿宋_GB2312" w:hAnsi="仿宋_GB2312" w:cs="仿宋_GB2312" w:hint="eastAsia"/>
          <w:color w:val="1B1B1B"/>
          <w:sz w:val="28"/>
          <w:szCs w:val="28"/>
        </w:rPr>
        <w:t>微信绑定</w:t>
      </w:r>
      <w:proofErr w:type="gramEnd"/>
    </w:p>
    <w:p w:rsidR="001816EE" w:rsidRDefault="00EC2452">
      <w:pPr>
        <w:pStyle w:val="a5"/>
        <w:widowControl/>
        <w:spacing w:line="300" w:lineRule="auto"/>
        <w:ind w:firstLineChars="253" w:firstLine="708"/>
        <w:rPr>
          <w:rFonts w:ascii="仿宋_GB2312" w:eastAsia="仿宋_GB2312" w:hAnsi="仿宋_GB2312" w:cs="仿宋_GB2312"/>
          <w:color w:val="1B1B1B"/>
          <w:sz w:val="28"/>
          <w:szCs w:val="28"/>
        </w:rPr>
      </w:pPr>
      <w:r>
        <w:rPr>
          <w:rFonts w:ascii="仿宋_GB2312" w:eastAsia="仿宋_GB2312" w:hAnsi="仿宋_GB2312" w:cs="仿宋_GB2312"/>
          <w:color w:val="1B1B1B"/>
          <w:sz w:val="28"/>
          <w:szCs w:val="28"/>
        </w:rPr>
        <w:t>方式见上述</w:t>
      </w:r>
      <w:r>
        <w:rPr>
          <w:rFonts w:ascii="仿宋_GB2312" w:eastAsia="仿宋_GB2312" w:hAnsi="仿宋_GB2312" w:cs="仿宋_GB2312" w:hint="eastAsia"/>
          <w:color w:val="1B1B1B"/>
          <w:sz w:val="28"/>
          <w:szCs w:val="28"/>
        </w:rPr>
        <w:t>A</w:t>
      </w:r>
      <w:r>
        <w:rPr>
          <w:rFonts w:ascii="仿宋_GB2312" w:eastAsia="仿宋_GB2312" w:hAnsi="仿宋_GB2312" w:cs="仿宋_GB2312"/>
          <w:color w:val="1B1B1B"/>
          <w:sz w:val="28"/>
          <w:szCs w:val="28"/>
        </w:rPr>
        <w:t>PP学习方式</w:t>
      </w:r>
      <w:proofErr w:type="gramStart"/>
      <w:r>
        <w:rPr>
          <w:rFonts w:ascii="仿宋_GB2312" w:eastAsia="仿宋_GB2312" w:hAnsi="仿宋_GB2312" w:cs="仿宋_GB2312"/>
          <w:color w:val="1B1B1B"/>
          <w:sz w:val="28"/>
          <w:szCs w:val="28"/>
        </w:rPr>
        <w:t>中微信绑定</w:t>
      </w:r>
      <w:proofErr w:type="gramEnd"/>
      <w:r>
        <w:rPr>
          <w:rFonts w:ascii="仿宋_GB2312" w:eastAsia="仿宋_GB2312" w:hAnsi="仿宋_GB2312" w:cs="仿宋_GB2312"/>
          <w:color w:val="1B1B1B"/>
          <w:sz w:val="28"/>
          <w:szCs w:val="28"/>
        </w:rPr>
        <w:t>方法</w:t>
      </w:r>
      <w:r>
        <w:rPr>
          <w:rFonts w:ascii="仿宋_GB2312" w:eastAsia="仿宋_GB2312" w:hAnsi="仿宋_GB2312" w:cs="仿宋_GB2312" w:hint="eastAsia"/>
          <w:color w:val="1B1B1B"/>
          <w:sz w:val="28"/>
          <w:szCs w:val="28"/>
        </w:rPr>
        <w:t>。</w:t>
      </w:r>
    </w:p>
    <w:p w:rsidR="001816EE" w:rsidRDefault="00EC2452">
      <w:pPr>
        <w:pStyle w:val="a5"/>
        <w:widowControl/>
        <w:spacing w:line="300" w:lineRule="auto"/>
        <w:ind w:firstLineChars="253" w:firstLine="708"/>
        <w:rPr>
          <w:rFonts w:ascii="仿宋_GB2312" w:eastAsia="仿宋_GB2312" w:hAnsi="仿宋_GB2312" w:cs="仿宋_GB2312"/>
          <w:color w:val="1B1B1B"/>
          <w:sz w:val="28"/>
          <w:szCs w:val="28"/>
        </w:rPr>
      </w:pPr>
      <w:r>
        <w:rPr>
          <w:rFonts w:ascii="仿宋_GB2312" w:eastAsia="仿宋_GB2312" w:hAnsi="仿宋_GB2312" w:cs="仿宋_GB2312" w:hint="eastAsia"/>
          <w:color w:val="1B1B1B"/>
          <w:sz w:val="28"/>
          <w:szCs w:val="28"/>
        </w:rPr>
        <w:lastRenderedPageBreak/>
        <w:t xml:space="preserve">2、登陆 </w:t>
      </w:r>
    </w:p>
    <w:p w:rsidR="001816EE" w:rsidRDefault="00EC2452" w:rsidP="00800FE0">
      <w:pPr>
        <w:spacing w:line="300" w:lineRule="auto"/>
        <w:ind w:firstLineChars="177" w:firstLine="496"/>
        <w:rPr>
          <w:rFonts w:ascii="仿宋_GB2312" w:eastAsia="仿宋_GB2312" w:hAnsi="仿宋_GB2312" w:cs="仿宋_GB2312"/>
          <w:color w:val="1B1B1B"/>
          <w:sz w:val="28"/>
          <w:szCs w:val="28"/>
        </w:rPr>
      </w:pPr>
      <w:r>
        <w:rPr>
          <w:rFonts w:ascii="仿宋_GB2312" w:eastAsia="仿宋_GB2312" w:hAnsi="仿宋_GB2312" w:cs="仿宋_GB2312" w:hint="eastAsia"/>
          <w:color w:val="1B1B1B"/>
          <w:sz w:val="28"/>
          <w:szCs w:val="28"/>
        </w:rPr>
        <w:t>网址</w:t>
      </w:r>
      <w:hyperlink r:id="rId19" w:tgtFrame="_blank" w:history="1">
        <w:r>
          <w:rPr>
            <w:rStyle w:val="a6"/>
            <w:rFonts w:ascii="微软雅黑" w:eastAsia="微软雅黑" w:hAnsi="微软雅黑" w:cs="微软雅黑" w:hint="eastAsia"/>
            <w:sz w:val="21"/>
            <w:szCs w:val="21"/>
            <w:u w:val="none"/>
          </w:rPr>
          <w:t>https://masterdlou.yuketang.cn</w:t>
        </w:r>
      </w:hyperlink>
      <w:r>
        <w:rPr>
          <w:rFonts w:ascii="仿宋_GB2312" w:eastAsia="仿宋_GB2312" w:hAnsi="仿宋_GB2312" w:cs="仿宋_GB2312" w:hint="eastAsia"/>
          <w:color w:val="1B1B1B"/>
          <w:sz w:val="28"/>
          <w:szCs w:val="28"/>
        </w:rPr>
        <w:t>，点击右上角“登录”按钮，</w:t>
      </w:r>
      <w:proofErr w:type="gramStart"/>
      <w:r>
        <w:rPr>
          <w:rFonts w:ascii="仿宋_GB2312" w:eastAsia="仿宋_GB2312" w:hAnsi="仿宋_GB2312" w:cs="仿宋_GB2312" w:hint="eastAsia"/>
          <w:color w:val="1B1B1B"/>
          <w:sz w:val="28"/>
          <w:szCs w:val="28"/>
        </w:rPr>
        <w:t>微信扫码</w:t>
      </w:r>
      <w:proofErr w:type="gramEnd"/>
      <w:r>
        <w:rPr>
          <w:rFonts w:ascii="仿宋_GB2312" w:eastAsia="仿宋_GB2312" w:hAnsi="仿宋_GB2312" w:cs="仿宋_GB2312" w:hint="eastAsia"/>
          <w:color w:val="1B1B1B"/>
          <w:sz w:val="28"/>
          <w:szCs w:val="28"/>
        </w:rPr>
        <w:t>登录，进入后可看到 “我听的课”列表开始学习</w:t>
      </w:r>
    </w:p>
    <w:p w:rsidR="001816EE" w:rsidRDefault="00EC2452" w:rsidP="00800FE0">
      <w:pPr>
        <w:spacing w:line="300" w:lineRule="auto"/>
        <w:ind w:firstLineChars="177" w:firstLine="496"/>
        <w:rPr>
          <w:rFonts w:ascii="仿宋_GB2312" w:eastAsia="仿宋_GB2312" w:hAnsi="仿宋_GB2312" w:cs="仿宋_GB2312"/>
          <w:color w:val="1B1B1B"/>
          <w:sz w:val="28"/>
          <w:szCs w:val="28"/>
        </w:rPr>
      </w:pPr>
      <w:r>
        <w:rPr>
          <w:rFonts w:ascii="仿宋_GB2312" w:eastAsia="仿宋_GB2312" w:hAnsi="仿宋_GB2312" w:cs="仿宋_GB2312" w:hint="eastAsia"/>
          <w:color w:val="1B1B1B"/>
          <w:sz w:val="28"/>
          <w:szCs w:val="28"/>
        </w:rPr>
        <w:t>3、开始学习</w:t>
      </w:r>
    </w:p>
    <w:p w:rsidR="001816EE" w:rsidRDefault="00EC2452" w:rsidP="00800FE0">
      <w:pPr>
        <w:spacing w:line="300" w:lineRule="auto"/>
        <w:ind w:firstLineChars="177" w:firstLine="496"/>
        <w:rPr>
          <w:rFonts w:ascii="仿宋_GB2312" w:eastAsia="仿宋_GB2312" w:hAnsi="仿宋_GB2312" w:cs="仿宋_GB2312"/>
          <w:color w:val="1B1B1B"/>
          <w:sz w:val="28"/>
          <w:szCs w:val="28"/>
        </w:rPr>
      </w:pPr>
      <w:r>
        <w:rPr>
          <w:rFonts w:ascii="仿宋_GB2312" w:eastAsia="仿宋_GB2312" w:hAnsi="仿宋_GB2312" w:cs="仿宋_GB2312"/>
          <w:color w:val="1B1B1B"/>
          <w:sz w:val="28"/>
          <w:szCs w:val="28"/>
        </w:rPr>
        <w:t>点击班级</w:t>
      </w:r>
      <w:r>
        <w:rPr>
          <w:rFonts w:ascii="仿宋_GB2312" w:eastAsia="仿宋_GB2312" w:hAnsi="仿宋_GB2312" w:cs="仿宋_GB2312" w:hint="eastAsia"/>
          <w:color w:val="1B1B1B"/>
          <w:sz w:val="28"/>
          <w:szCs w:val="28"/>
        </w:rPr>
        <w:t>，</w:t>
      </w:r>
      <w:r>
        <w:rPr>
          <w:rFonts w:ascii="仿宋_GB2312" w:eastAsia="仿宋_GB2312" w:hAnsi="仿宋_GB2312" w:cs="仿宋_GB2312"/>
          <w:color w:val="1B1B1B"/>
          <w:sz w:val="28"/>
          <w:szCs w:val="28"/>
        </w:rPr>
        <w:t>进入课程学习</w:t>
      </w:r>
      <w:r>
        <w:rPr>
          <w:rFonts w:ascii="仿宋_GB2312" w:eastAsia="仿宋_GB2312" w:hAnsi="仿宋_GB2312" w:cs="仿宋_GB2312" w:hint="eastAsia"/>
          <w:color w:val="1B1B1B"/>
          <w:sz w:val="28"/>
          <w:szCs w:val="28"/>
        </w:rPr>
        <w:t>，课程学习</w:t>
      </w:r>
      <w:proofErr w:type="gramStart"/>
      <w:r>
        <w:rPr>
          <w:rFonts w:ascii="仿宋_GB2312" w:eastAsia="仿宋_GB2312" w:hAnsi="仿宋_GB2312" w:cs="仿宋_GB2312" w:hint="eastAsia"/>
          <w:color w:val="1B1B1B"/>
          <w:sz w:val="28"/>
          <w:szCs w:val="28"/>
        </w:rPr>
        <w:t>页包括</w:t>
      </w:r>
      <w:proofErr w:type="gramEnd"/>
      <w:r>
        <w:rPr>
          <w:rFonts w:ascii="仿宋_GB2312" w:eastAsia="仿宋_GB2312" w:hAnsi="仿宋_GB2312" w:cs="仿宋_GB2312" w:hint="eastAsia"/>
          <w:color w:val="1B1B1B"/>
          <w:sz w:val="28"/>
          <w:szCs w:val="28"/>
        </w:rPr>
        <w:t>“教学内容”、“公告”、“讨论”三个部分，学习方式与A</w:t>
      </w:r>
      <w:r>
        <w:rPr>
          <w:rFonts w:ascii="仿宋_GB2312" w:eastAsia="仿宋_GB2312" w:hAnsi="仿宋_GB2312" w:cs="仿宋_GB2312"/>
          <w:color w:val="1B1B1B"/>
          <w:sz w:val="28"/>
          <w:szCs w:val="28"/>
        </w:rPr>
        <w:t>PP端相同</w:t>
      </w:r>
      <w:r>
        <w:rPr>
          <w:rFonts w:ascii="仿宋_GB2312" w:eastAsia="仿宋_GB2312" w:hAnsi="仿宋_GB2312" w:cs="仿宋_GB2312" w:hint="eastAsia"/>
          <w:color w:val="1B1B1B"/>
          <w:sz w:val="28"/>
          <w:szCs w:val="28"/>
        </w:rPr>
        <w:t>。</w:t>
      </w:r>
    </w:p>
    <w:p w:rsidR="001816EE" w:rsidRDefault="008A0917">
      <w:pPr>
        <w:spacing w:line="300" w:lineRule="auto"/>
        <w:ind w:firstLineChars="201" w:firstLine="565"/>
        <w:rPr>
          <w:rFonts w:ascii="黑体" w:eastAsia="黑体" w:hAnsi="黑体"/>
          <w:b/>
          <w:bCs/>
          <w:sz w:val="28"/>
          <w:szCs w:val="28"/>
        </w:rPr>
      </w:pPr>
      <w:r>
        <w:rPr>
          <w:rFonts w:ascii="黑体" w:eastAsia="黑体" w:hAnsi="黑体" w:hint="eastAsia"/>
          <w:b/>
          <w:bCs/>
          <w:sz w:val="28"/>
          <w:szCs w:val="28"/>
        </w:rPr>
        <w:t>三</w:t>
      </w:r>
      <w:r w:rsidR="00EC2452">
        <w:rPr>
          <w:rFonts w:ascii="黑体" w:eastAsia="黑体" w:hAnsi="黑体" w:hint="eastAsia"/>
          <w:b/>
          <w:bCs/>
          <w:sz w:val="28"/>
          <w:szCs w:val="28"/>
        </w:rPr>
        <w:t>、</w:t>
      </w:r>
      <w:r w:rsidR="00EC2452">
        <w:rPr>
          <w:rFonts w:ascii="黑体" w:eastAsia="黑体" w:hAnsi="黑体"/>
          <w:b/>
          <w:bCs/>
          <w:sz w:val="28"/>
          <w:szCs w:val="28"/>
        </w:rPr>
        <w:t>考试</w:t>
      </w:r>
    </w:p>
    <w:p w:rsidR="001816EE" w:rsidRDefault="00EC2452" w:rsidP="00800FE0">
      <w:pPr>
        <w:spacing w:line="300" w:lineRule="auto"/>
        <w:ind w:firstLineChars="177" w:firstLine="496"/>
        <w:rPr>
          <w:rFonts w:ascii="仿宋_GB2312" w:eastAsia="仿宋_GB2312" w:hAnsi="仿宋_GB2312" w:cs="仿宋_GB2312"/>
          <w:color w:val="1B1B1B"/>
          <w:sz w:val="28"/>
          <w:szCs w:val="28"/>
        </w:rPr>
      </w:pPr>
      <w:r>
        <w:rPr>
          <w:rFonts w:ascii="仿宋_GB2312" w:eastAsia="仿宋_GB2312" w:hAnsi="仿宋_GB2312" w:cs="仿宋_GB2312" w:hint="eastAsia"/>
          <w:color w:val="1B1B1B"/>
          <w:sz w:val="28"/>
          <w:szCs w:val="28"/>
        </w:rPr>
        <w:t>1、考核说明</w:t>
      </w:r>
    </w:p>
    <w:p w:rsidR="001816EE" w:rsidRDefault="00EC2452">
      <w:pPr>
        <w:pStyle w:val="a5"/>
        <w:widowControl/>
        <w:spacing w:line="21" w:lineRule="atLeast"/>
        <w:ind w:firstLineChars="200" w:firstLine="560"/>
        <w:rPr>
          <w:rFonts w:ascii="仿宋_GB2312" w:eastAsia="仿宋_GB2312" w:hAnsi="仿宋_GB2312" w:cs="仿宋_GB2312"/>
          <w:color w:val="1B1B1B"/>
          <w:sz w:val="28"/>
          <w:szCs w:val="28"/>
        </w:rPr>
      </w:pPr>
      <w:r>
        <w:rPr>
          <w:rFonts w:ascii="仿宋_GB2312" w:eastAsia="仿宋_GB2312" w:hAnsi="仿宋_GB2312" w:cs="仿宋_GB2312" w:hint="eastAsia"/>
          <w:color w:val="1B1B1B"/>
          <w:sz w:val="28"/>
          <w:szCs w:val="28"/>
        </w:rPr>
        <w:t>学生需在规定时间内完成课程视频观看、章节测试</w:t>
      </w:r>
      <w:bookmarkStart w:id="0" w:name="_GoBack"/>
      <w:bookmarkEnd w:id="0"/>
      <w:r>
        <w:rPr>
          <w:rFonts w:ascii="仿宋_GB2312" w:eastAsia="仿宋_GB2312" w:hAnsi="仿宋_GB2312" w:cs="仿宋_GB2312" w:hint="eastAsia"/>
          <w:color w:val="1B1B1B"/>
          <w:sz w:val="28"/>
          <w:szCs w:val="28"/>
        </w:rPr>
        <w:t>、观看直播互动和网上期末考试，依据学生完成学习环节情况评定课程考核成绩。课程成绩构成：综评成绩（100分）=(视频30%+作业20%+考试50%）。</w:t>
      </w:r>
    </w:p>
    <w:p w:rsidR="001816EE" w:rsidRDefault="00EC2452">
      <w:pPr>
        <w:pStyle w:val="a5"/>
        <w:widowControl/>
        <w:spacing w:line="21" w:lineRule="atLeast"/>
        <w:ind w:firstLineChars="200" w:firstLine="560"/>
        <w:rPr>
          <w:rFonts w:ascii="仿宋_GB2312" w:eastAsia="仿宋_GB2312" w:hAnsi="仿宋_GB2312" w:cs="仿宋_GB2312"/>
          <w:color w:val="1B1B1B"/>
          <w:sz w:val="28"/>
          <w:szCs w:val="28"/>
        </w:rPr>
      </w:pPr>
      <w:r>
        <w:rPr>
          <w:rFonts w:ascii="仿宋_GB2312" w:eastAsia="仿宋_GB2312" w:hAnsi="仿宋_GB2312" w:cs="仿宋_GB2312" w:hint="eastAsia"/>
          <w:color w:val="1B1B1B"/>
          <w:sz w:val="28"/>
          <w:szCs w:val="28"/>
        </w:rPr>
        <w:t>视频：学生在系统中在线观看课程视频，系统自动根据观看的集数，记录学生的观看进度比例，并自动计算观看视频的得分。</w:t>
      </w:r>
    </w:p>
    <w:p w:rsidR="001816EE" w:rsidRDefault="00EC2452">
      <w:pPr>
        <w:pStyle w:val="a5"/>
        <w:widowControl/>
        <w:spacing w:line="21" w:lineRule="atLeast"/>
        <w:ind w:firstLineChars="200" w:firstLine="560"/>
        <w:rPr>
          <w:rFonts w:ascii="仿宋_GB2312" w:eastAsia="仿宋_GB2312" w:hAnsi="仿宋_GB2312" w:cs="仿宋_GB2312"/>
          <w:color w:val="1B1B1B"/>
          <w:sz w:val="28"/>
          <w:szCs w:val="28"/>
        </w:rPr>
      </w:pPr>
      <w:r>
        <w:rPr>
          <w:rFonts w:ascii="仿宋_GB2312" w:eastAsia="仿宋_GB2312" w:hAnsi="仿宋_GB2312" w:cs="仿宋_GB2312" w:hint="eastAsia"/>
          <w:color w:val="1B1B1B"/>
          <w:sz w:val="28"/>
          <w:szCs w:val="28"/>
        </w:rPr>
        <w:t>作业：跟随课程视频的在线测试，每节视频观看完毕后，可进行本章节测试。</w:t>
      </w:r>
    </w:p>
    <w:p w:rsidR="001816EE" w:rsidRDefault="00EC2452">
      <w:pPr>
        <w:pStyle w:val="a5"/>
        <w:widowControl/>
        <w:spacing w:line="21" w:lineRule="atLeast"/>
        <w:ind w:firstLineChars="200" w:firstLine="560"/>
        <w:rPr>
          <w:rFonts w:ascii="仿宋_GB2312" w:eastAsia="仿宋_GB2312" w:hAnsi="仿宋_GB2312" w:cs="仿宋_GB2312"/>
          <w:color w:val="1B1B1B"/>
          <w:sz w:val="28"/>
          <w:szCs w:val="28"/>
        </w:rPr>
      </w:pPr>
      <w:r>
        <w:rPr>
          <w:rFonts w:ascii="仿宋_GB2312" w:eastAsia="仿宋_GB2312" w:hAnsi="仿宋_GB2312" w:cs="仿宋_GB2312" w:hint="eastAsia"/>
          <w:color w:val="1B1B1B"/>
          <w:sz w:val="28"/>
          <w:szCs w:val="28"/>
        </w:rPr>
        <w:t>网上期末考试：学生完整观看完视频、完成章节测试后，学生可在规定时间段内参加网上期末考试。</w:t>
      </w:r>
    </w:p>
    <w:p w:rsidR="001816EE" w:rsidRDefault="00EC2452">
      <w:pPr>
        <w:pStyle w:val="a5"/>
        <w:widowControl/>
        <w:spacing w:line="21" w:lineRule="atLeast"/>
        <w:ind w:firstLineChars="200" w:firstLine="560"/>
        <w:rPr>
          <w:rFonts w:ascii="仿宋_GB2312" w:eastAsia="仿宋_GB2312" w:hAnsi="仿宋_GB2312" w:cs="仿宋_GB2312"/>
          <w:color w:val="1B1B1B"/>
          <w:sz w:val="28"/>
          <w:szCs w:val="28"/>
        </w:rPr>
      </w:pPr>
      <w:r>
        <w:rPr>
          <w:rFonts w:ascii="仿宋_GB2312" w:eastAsia="仿宋_GB2312" w:hAnsi="仿宋_GB2312" w:cs="仿宋_GB2312" w:hint="eastAsia"/>
          <w:color w:val="1B1B1B"/>
          <w:sz w:val="28"/>
          <w:szCs w:val="28"/>
        </w:rPr>
        <w:t>2、参与考试方式</w:t>
      </w:r>
    </w:p>
    <w:p w:rsidR="001816EE" w:rsidRDefault="00EC2452">
      <w:pPr>
        <w:pStyle w:val="a5"/>
        <w:widowControl/>
        <w:spacing w:line="21" w:lineRule="atLeast"/>
        <w:ind w:firstLineChars="200" w:firstLine="560"/>
        <w:rPr>
          <w:rFonts w:ascii="仿宋_GB2312" w:eastAsia="仿宋_GB2312" w:hAnsi="仿宋_GB2312" w:cs="仿宋_GB2312"/>
          <w:color w:val="1B1B1B"/>
          <w:sz w:val="28"/>
          <w:szCs w:val="28"/>
        </w:rPr>
      </w:pPr>
      <w:r>
        <w:rPr>
          <w:rFonts w:ascii="仿宋_GB2312" w:eastAsia="仿宋_GB2312" w:hAnsi="仿宋_GB2312" w:cs="仿宋_GB2312" w:hint="eastAsia"/>
          <w:color w:val="1B1B1B"/>
          <w:sz w:val="28"/>
          <w:szCs w:val="28"/>
        </w:rPr>
        <w:t>课程考核内容通过手机端学堂云app和电脑端</w:t>
      </w:r>
      <w:proofErr w:type="gramStart"/>
      <w:r>
        <w:rPr>
          <w:rFonts w:ascii="仿宋_GB2312" w:eastAsia="仿宋_GB2312" w:hAnsi="仿宋_GB2312" w:cs="仿宋_GB2312" w:hint="eastAsia"/>
          <w:color w:val="1B1B1B"/>
          <w:sz w:val="28"/>
          <w:szCs w:val="28"/>
        </w:rPr>
        <w:t>网页版</w:t>
      </w:r>
      <w:proofErr w:type="gramEnd"/>
      <w:r>
        <w:rPr>
          <w:rFonts w:ascii="仿宋_GB2312" w:eastAsia="仿宋_GB2312" w:hAnsi="仿宋_GB2312" w:cs="仿宋_GB2312" w:hint="eastAsia"/>
          <w:color w:val="1B1B1B"/>
          <w:sz w:val="28"/>
          <w:szCs w:val="28"/>
        </w:rPr>
        <w:t>均可完成，同一账号下的学习数据会实时同步。</w:t>
      </w:r>
    </w:p>
    <w:p w:rsidR="001816EE" w:rsidRDefault="00EC2452">
      <w:pPr>
        <w:pStyle w:val="a5"/>
        <w:widowControl/>
        <w:spacing w:line="21" w:lineRule="atLeast"/>
        <w:ind w:firstLineChars="200" w:firstLine="480"/>
      </w:pPr>
      <w:r>
        <w:rPr>
          <w:rFonts w:hint="eastAsia"/>
        </w:rPr>
        <w:t>3、考试</w:t>
      </w:r>
    </w:p>
    <w:p w:rsidR="001816EE" w:rsidRDefault="00EC2452" w:rsidP="00800FE0">
      <w:pPr>
        <w:ind w:firstLineChars="177" w:firstLine="425"/>
      </w:pPr>
      <w:r>
        <w:rPr>
          <w:rFonts w:hint="eastAsia"/>
        </w:rPr>
        <w:t>点击课程大纲最后一节“考试”，学生进入考试封面。</w:t>
      </w:r>
    </w:p>
    <w:p w:rsidR="001816EE" w:rsidRDefault="00EC2452">
      <w:r>
        <w:rPr>
          <w:noProof/>
        </w:rPr>
        <w:lastRenderedPageBreak/>
        <w:drawing>
          <wp:inline distT="0" distB="0" distL="0" distR="0">
            <wp:extent cx="5270500" cy="1924050"/>
            <wp:effectExtent l="0" t="0" r="635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6EE" w:rsidRDefault="00EC2452">
      <w:pPr>
        <w:ind w:firstLineChars="236" w:firstLine="566"/>
      </w:pPr>
      <w:r>
        <w:rPr>
          <w:rFonts w:hint="eastAsia"/>
        </w:rPr>
        <w:t>点击开始答题，跳转到新页面，并弹出弹窗，提示学生本次考试限时或</w:t>
      </w:r>
      <w:proofErr w:type="gramStart"/>
      <w:r>
        <w:rPr>
          <w:rFonts w:hint="eastAsia"/>
        </w:rPr>
        <w:t>不</w:t>
      </w:r>
      <w:proofErr w:type="gramEnd"/>
      <w:r>
        <w:rPr>
          <w:rFonts w:hint="eastAsia"/>
        </w:rPr>
        <w:t>限时。</w:t>
      </w:r>
    </w:p>
    <w:p w:rsidR="001816EE" w:rsidRDefault="00EC2452">
      <w:r>
        <w:rPr>
          <w:noProof/>
        </w:rPr>
        <w:drawing>
          <wp:inline distT="0" distB="0" distL="0" distR="0">
            <wp:extent cx="5270500" cy="1892300"/>
            <wp:effectExtent l="0" t="0" r="635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89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6EE" w:rsidRDefault="00EC2452" w:rsidP="00800FE0">
      <w:pPr>
        <w:ind w:firstLineChars="177" w:firstLine="425"/>
      </w:pPr>
      <w:r>
        <w:rPr>
          <w:rFonts w:hint="eastAsia"/>
        </w:rPr>
        <w:t>点击开始，进入考试试卷，左上角为本次考试名次，右上角包括答题计时和交卷按钮。</w:t>
      </w:r>
    </w:p>
    <w:p w:rsidR="001816EE" w:rsidRDefault="00EC2452">
      <w:r>
        <w:rPr>
          <w:noProof/>
        </w:rPr>
        <w:drawing>
          <wp:inline distT="0" distB="0" distL="0" distR="0">
            <wp:extent cx="5270500" cy="1968500"/>
            <wp:effectExtent l="0" t="0" r="635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96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6EE" w:rsidRDefault="00EC2452">
      <w:pPr>
        <w:ind w:firstLineChars="236" w:firstLine="566"/>
      </w:pPr>
      <w:r>
        <w:rPr>
          <w:rFonts w:hint="eastAsia"/>
        </w:rPr>
        <w:t>点击左侧展开，呼出答题卡。</w:t>
      </w:r>
    </w:p>
    <w:p w:rsidR="001816EE" w:rsidRDefault="00EC2452">
      <w:r>
        <w:rPr>
          <w:noProof/>
        </w:rPr>
        <w:drawing>
          <wp:inline distT="0" distB="0" distL="0" distR="0">
            <wp:extent cx="5270500" cy="1847850"/>
            <wp:effectExtent l="0" t="0" r="635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6EE" w:rsidRDefault="00EC2452" w:rsidP="00800FE0">
      <w:pPr>
        <w:ind w:firstLineChars="177" w:firstLine="425"/>
      </w:pPr>
      <w:r>
        <w:rPr>
          <w:rFonts w:hint="eastAsia"/>
        </w:rPr>
        <w:t>点击交卷，给出相应提示：</w:t>
      </w:r>
    </w:p>
    <w:p w:rsidR="001816EE" w:rsidRDefault="00EC2452">
      <w:pPr>
        <w:pStyle w:val="a7"/>
        <w:numPr>
          <w:ilvl w:val="0"/>
          <w:numId w:val="1"/>
        </w:numPr>
        <w:ind w:firstLineChars="0"/>
      </w:pPr>
      <w:r>
        <w:lastRenderedPageBreak/>
        <w:t>还有习题未完成，则给出如下提示，点击继续答题回到试卷，或继续完成交卷动作</w:t>
      </w:r>
      <w:r>
        <w:rPr>
          <w:rFonts w:hint="eastAsia"/>
        </w:rPr>
        <w:t>；</w:t>
      </w:r>
    </w:p>
    <w:p w:rsidR="001816EE" w:rsidRDefault="00EC2452">
      <w:pPr>
        <w:pStyle w:val="a7"/>
        <w:ind w:firstLineChars="0" w:firstLine="0"/>
      </w:pPr>
      <w:r>
        <w:rPr>
          <w:noProof/>
        </w:rPr>
        <w:drawing>
          <wp:inline distT="0" distB="0" distL="0" distR="0">
            <wp:extent cx="5270500" cy="2082800"/>
            <wp:effectExtent l="0" t="0" r="635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6EE" w:rsidRDefault="00EC2452">
      <w:pPr>
        <w:pStyle w:val="a7"/>
        <w:numPr>
          <w:ilvl w:val="0"/>
          <w:numId w:val="1"/>
        </w:numPr>
        <w:ind w:firstLineChars="0"/>
      </w:pPr>
      <w:r>
        <w:rPr>
          <w:rFonts w:hint="eastAsia"/>
        </w:rPr>
        <w:t>所有习题均完成，二次确认交卷，点击检查一下回到试卷，或继续完成交卷动作；</w:t>
      </w:r>
    </w:p>
    <w:p w:rsidR="001816EE" w:rsidRDefault="00EC2452">
      <w:r>
        <w:rPr>
          <w:noProof/>
        </w:rPr>
        <w:drawing>
          <wp:inline distT="0" distB="0" distL="0" distR="0">
            <wp:extent cx="5270500" cy="2476500"/>
            <wp:effectExtent l="0" t="0" r="635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6EE" w:rsidRDefault="00EC2452" w:rsidP="00800FE0">
      <w:pPr>
        <w:ind w:firstLineChars="177" w:firstLine="425"/>
      </w:pPr>
      <w:r>
        <w:rPr>
          <w:rFonts w:hint="eastAsia"/>
        </w:rPr>
        <w:t>提交试卷后，提示提交成功，如果交卷失败，则返回试卷需重新手动提交。</w:t>
      </w:r>
    </w:p>
    <w:p w:rsidR="001816EE" w:rsidRDefault="00EC2452">
      <w:r>
        <w:rPr>
          <w:noProof/>
        </w:rPr>
        <w:drawing>
          <wp:inline distT="0" distB="0" distL="0" distR="0">
            <wp:extent cx="5270500" cy="2514600"/>
            <wp:effectExtent l="0" t="0" r="635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6EE" w:rsidRDefault="00EC2452" w:rsidP="00800FE0">
      <w:pPr>
        <w:ind w:firstLineChars="177" w:firstLine="425"/>
      </w:pPr>
      <w:r>
        <w:rPr>
          <w:rFonts w:hint="eastAsia"/>
        </w:rPr>
        <w:t>交卷成功后，返回到试卷封面。</w:t>
      </w:r>
    </w:p>
    <w:p w:rsidR="001816EE" w:rsidRDefault="00EC2452">
      <w:r>
        <w:rPr>
          <w:noProof/>
        </w:rPr>
        <w:lastRenderedPageBreak/>
        <w:drawing>
          <wp:inline distT="0" distB="0" distL="0" distR="0">
            <wp:extent cx="5270500" cy="2190750"/>
            <wp:effectExtent l="0" t="0" r="635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19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6EE" w:rsidRDefault="00EC2452" w:rsidP="00800FE0">
      <w:pPr>
        <w:ind w:firstLineChars="177" w:firstLine="425"/>
      </w:pPr>
      <w:r>
        <w:rPr>
          <w:rFonts w:hint="eastAsia"/>
        </w:rPr>
        <w:t>点击查看试卷，可查看作答情况。</w:t>
      </w:r>
    </w:p>
    <w:p w:rsidR="001816EE" w:rsidRDefault="00EC2452">
      <w:r>
        <w:rPr>
          <w:noProof/>
        </w:rPr>
        <w:drawing>
          <wp:inline distT="0" distB="0" distL="0" distR="0">
            <wp:extent cx="5270500" cy="2355850"/>
            <wp:effectExtent l="0" t="0" r="6350" b="635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35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6EE" w:rsidRDefault="00EC2452">
      <w:pPr>
        <w:ind w:firstLineChars="236" w:firstLine="566"/>
      </w:pPr>
      <w:r>
        <w:rPr>
          <w:rFonts w:hint="eastAsia"/>
        </w:rPr>
        <w:t>点击左侧答题卡，呼出展开。</w:t>
      </w:r>
    </w:p>
    <w:p w:rsidR="001816EE" w:rsidRDefault="00EC2452">
      <w:r>
        <w:rPr>
          <w:noProof/>
        </w:rPr>
        <w:drawing>
          <wp:inline distT="0" distB="0" distL="0" distR="0">
            <wp:extent cx="5270500" cy="2425700"/>
            <wp:effectExtent l="0" t="0" r="635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42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6EE" w:rsidRDefault="001816EE">
      <w:pPr>
        <w:spacing w:line="300" w:lineRule="auto"/>
        <w:ind w:firstLineChars="201" w:firstLine="482"/>
        <w:rPr>
          <w:rFonts w:ascii="黑体" w:eastAsia="黑体" w:hAnsi="黑体"/>
          <w:szCs w:val="24"/>
        </w:rPr>
      </w:pPr>
    </w:p>
    <w:sectPr w:rsidR="001816EE" w:rsidSect="001816EE">
      <w:pgSz w:w="11906" w:h="16838"/>
      <w:pgMar w:top="1134" w:right="964" w:bottom="1134" w:left="964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3684B" w:rsidRDefault="0073684B" w:rsidP="00800FE0">
      <w:pPr>
        <w:spacing w:line="240" w:lineRule="auto"/>
      </w:pPr>
      <w:r>
        <w:separator/>
      </w:r>
    </w:p>
  </w:endnote>
  <w:endnote w:type="continuationSeparator" w:id="0">
    <w:p w:rsidR="0073684B" w:rsidRDefault="0073684B" w:rsidP="00800FE0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">
    <w:altName w:val="Arial Unicode MS"/>
    <w:charset w:val="86"/>
    <w:family w:val="auto"/>
    <w:pitch w:val="variable"/>
    <w:sig w:usb0="A00002BF" w:usb1="38CF7CFA" w:usb2="00000016" w:usb3="00000000" w:csb0="0004000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等线 Light">
    <w:altName w:val="Arial Unicode MS"/>
    <w:charset w:val="86"/>
    <w:family w:val="auto"/>
    <w:pitch w:val="default"/>
    <w:sig w:usb0="00000000" w:usb1="38CF7CFA" w:usb2="00000016" w:usb3="00000000" w:csb0="0004000F" w:csb1="00000000"/>
  </w:font>
  <w:font w:name="仿宋_GB2312">
    <w:altName w:val="仿宋"/>
    <w:charset w:val="86"/>
    <w:family w:val="modern"/>
    <w:pitch w:val="fixed"/>
    <w:sig w:usb0="00000001" w:usb1="080E0000" w:usb2="00000010" w:usb3="00000000" w:csb0="00040000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3684B" w:rsidRDefault="0073684B" w:rsidP="00800FE0">
      <w:pPr>
        <w:spacing w:line="240" w:lineRule="auto"/>
      </w:pPr>
      <w:r>
        <w:separator/>
      </w:r>
    </w:p>
  </w:footnote>
  <w:footnote w:type="continuationSeparator" w:id="0">
    <w:p w:rsidR="0073684B" w:rsidRDefault="0073684B" w:rsidP="00800FE0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BC411DE"/>
    <w:multiLevelType w:val="multilevel"/>
    <w:tmpl w:val="6BC411DE"/>
    <w:lvl w:ilvl="0">
      <w:start w:val="1"/>
      <w:numFmt w:val="decimalEnclosedCircle"/>
      <w:lvlText w:val="%1"/>
      <w:lvlJc w:val="left"/>
      <w:pPr>
        <w:ind w:left="785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265" w:hanging="420"/>
      </w:pPr>
    </w:lvl>
    <w:lvl w:ilvl="2">
      <w:start w:val="1"/>
      <w:numFmt w:val="lowerRoman"/>
      <w:lvlText w:val="%3."/>
      <w:lvlJc w:val="right"/>
      <w:pPr>
        <w:ind w:left="1685" w:hanging="420"/>
      </w:pPr>
    </w:lvl>
    <w:lvl w:ilvl="3">
      <w:start w:val="1"/>
      <w:numFmt w:val="decimal"/>
      <w:lvlText w:val="%4."/>
      <w:lvlJc w:val="left"/>
      <w:pPr>
        <w:ind w:left="2105" w:hanging="420"/>
      </w:pPr>
    </w:lvl>
    <w:lvl w:ilvl="4">
      <w:start w:val="1"/>
      <w:numFmt w:val="lowerLetter"/>
      <w:lvlText w:val="%5)"/>
      <w:lvlJc w:val="left"/>
      <w:pPr>
        <w:ind w:left="2525" w:hanging="420"/>
      </w:pPr>
    </w:lvl>
    <w:lvl w:ilvl="5">
      <w:start w:val="1"/>
      <w:numFmt w:val="lowerRoman"/>
      <w:lvlText w:val="%6."/>
      <w:lvlJc w:val="right"/>
      <w:pPr>
        <w:ind w:left="2945" w:hanging="420"/>
      </w:pPr>
    </w:lvl>
    <w:lvl w:ilvl="6">
      <w:start w:val="1"/>
      <w:numFmt w:val="decimal"/>
      <w:lvlText w:val="%7."/>
      <w:lvlJc w:val="left"/>
      <w:pPr>
        <w:ind w:left="3365" w:hanging="420"/>
      </w:pPr>
    </w:lvl>
    <w:lvl w:ilvl="7">
      <w:start w:val="1"/>
      <w:numFmt w:val="lowerLetter"/>
      <w:lvlText w:val="%8)"/>
      <w:lvlJc w:val="left"/>
      <w:pPr>
        <w:ind w:left="3785" w:hanging="420"/>
      </w:pPr>
    </w:lvl>
    <w:lvl w:ilvl="8">
      <w:start w:val="1"/>
      <w:numFmt w:val="lowerRoman"/>
      <w:lvlText w:val="%9."/>
      <w:lvlJc w:val="right"/>
      <w:pPr>
        <w:ind w:left="4205" w:hanging="42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6146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D058A0"/>
    <w:rsid w:val="00014C34"/>
    <w:rsid w:val="00043CDC"/>
    <w:rsid w:val="00075700"/>
    <w:rsid w:val="00095DF6"/>
    <w:rsid w:val="000A759A"/>
    <w:rsid w:val="00142362"/>
    <w:rsid w:val="00150F57"/>
    <w:rsid w:val="00151E86"/>
    <w:rsid w:val="00154A9B"/>
    <w:rsid w:val="001816EE"/>
    <w:rsid w:val="00191D64"/>
    <w:rsid w:val="001B28F7"/>
    <w:rsid w:val="001B63DC"/>
    <w:rsid w:val="001C0935"/>
    <w:rsid w:val="001D071F"/>
    <w:rsid w:val="001D3001"/>
    <w:rsid w:val="001D4AC2"/>
    <w:rsid w:val="001D704C"/>
    <w:rsid w:val="001E0B2A"/>
    <w:rsid w:val="001E7E27"/>
    <w:rsid w:val="00215417"/>
    <w:rsid w:val="00217D46"/>
    <w:rsid w:val="00294E49"/>
    <w:rsid w:val="002A31E2"/>
    <w:rsid w:val="002C048B"/>
    <w:rsid w:val="002E2353"/>
    <w:rsid w:val="00343FE4"/>
    <w:rsid w:val="00350CCB"/>
    <w:rsid w:val="00366FCF"/>
    <w:rsid w:val="00397749"/>
    <w:rsid w:val="003E6394"/>
    <w:rsid w:val="004418CD"/>
    <w:rsid w:val="00453CD5"/>
    <w:rsid w:val="004B66F5"/>
    <w:rsid w:val="004C6DE7"/>
    <w:rsid w:val="004E5721"/>
    <w:rsid w:val="00507C92"/>
    <w:rsid w:val="00520B25"/>
    <w:rsid w:val="0052100B"/>
    <w:rsid w:val="00546DB0"/>
    <w:rsid w:val="005C114F"/>
    <w:rsid w:val="00600A49"/>
    <w:rsid w:val="006032F3"/>
    <w:rsid w:val="00671808"/>
    <w:rsid w:val="00684F71"/>
    <w:rsid w:val="006B15B2"/>
    <w:rsid w:val="006D58D2"/>
    <w:rsid w:val="006D7406"/>
    <w:rsid w:val="0073684B"/>
    <w:rsid w:val="00751B15"/>
    <w:rsid w:val="00777792"/>
    <w:rsid w:val="00800FE0"/>
    <w:rsid w:val="00820F3A"/>
    <w:rsid w:val="00824E50"/>
    <w:rsid w:val="008A0917"/>
    <w:rsid w:val="008A2894"/>
    <w:rsid w:val="00971B59"/>
    <w:rsid w:val="00973F28"/>
    <w:rsid w:val="009C3B84"/>
    <w:rsid w:val="009F15C4"/>
    <w:rsid w:val="00A02BCD"/>
    <w:rsid w:val="00A8477B"/>
    <w:rsid w:val="00AD7E73"/>
    <w:rsid w:val="00B0299D"/>
    <w:rsid w:val="00B436FD"/>
    <w:rsid w:val="00B77C91"/>
    <w:rsid w:val="00C230FB"/>
    <w:rsid w:val="00C512EE"/>
    <w:rsid w:val="00C52611"/>
    <w:rsid w:val="00C64F7B"/>
    <w:rsid w:val="00C759B2"/>
    <w:rsid w:val="00D0135E"/>
    <w:rsid w:val="00D053F3"/>
    <w:rsid w:val="00D058A0"/>
    <w:rsid w:val="00D15705"/>
    <w:rsid w:val="00D515C1"/>
    <w:rsid w:val="00DE6305"/>
    <w:rsid w:val="00EC2452"/>
    <w:rsid w:val="00EF501F"/>
    <w:rsid w:val="00F71022"/>
    <w:rsid w:val="00F80B94"/>
    <w:rsid w:val="00F91626"/>
    <w:rsid w:val="00FC28FE"/>
    <w:rsid w:val="34DF236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 fillcolor="white">
      <v:fill color="white"/>
    </o:shapedefaults>
    <o:shapelayout v:ext="edit">
      <o:idmap v:ext="edit" data="1"/>
      <o:rules v:ext="edit">
        <o:r id="V:Rule2" type="connector" idref="#_x0000_s1026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qFormat="1"/>
    <w:lsdException w:name="heading 3" w:semiHidden="0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semiHidden="0" w:uiPriority="39"/>
    <w:lsdException w:name="toc 2" w:semiHidden="0" w:uiPriority="39"/>
    <w:lsdException w:name="toc 3" w:semiHidden="0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qFormat="1"/>
    <w:lsdException w:name="footer" w:semiHidden="0"/>
    <w:lsdException w:name="caption" w:uiPriority="35" w:qFormat="1"/>
    <w:lsdException w:name="Title" w:semiHidden="0" w:uiPriority="10" w:unhideWhenUsed="0" w:qFormat="1"/>
    <w:lsdException w:name="Default Paragraph Font" w:uiPriority="1" w:qFormat="1"/>
    <w:lsdException w:name="Subtitle" w:semiHidden="0" w:uiPriority="11" w:unhideWhenUsed="0" w:qFormat="1"/>
    <w:lsdException w:name="Hyperlink" w:semiHidden="0"/>
    <w:lsdException w:name="Strong" w:semiHidden="0" w:uiPriority="22" w:unhideWhenUsed="0" w:qFormat="1"/>
    <w:lsdException w:name="Emphasis" w:semiHidden="0" w:uiPriority="20" w:unhideWhenUsed="0" w:qFormat="1"/>
    <w:lsdException w:name="Normal (Web)" w:semiHidden="0" w:uiPriority="0" w:qFormat="1"/>
    <w:lsdException w:name="Table Grid" w:semiHidden="0" w:uiPriority="39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iPriority="34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816EE"/>
    <w:pPr>
      <w:widowControl w:val="0"/>
      <w:spacing w:line="360" w:lineRule="auto"/>
      <w:jc w:val="both"/>
    </w:pPr>
    <w:rPr>
      <w:rFonts w:asciiTheme="minorHAnsi" w:hAnsiTheme="minorHAnsi" w:cstheme="minorBidi"/>
      <w:kern w:val="2"/>
      <w:sz w:val="24"/>
      <w:szCs w:val="22"/>
    </w:rPr>
  </w:style>
  <w:style w:type="paragraph" w:styleId="1">
    <w:name w:val="heading 1"/>
    <w:basedOn w:val="a"/>
    <w:next w:val="a"/>
    <w:link w:val="1Char"/>
    <w:uiPriority w:val="9"/>
    <w:qFormat/>
    <w:rsid w:val="001816EE"/>
    <w:pPr>
      <w:keepNext/>
      <w:keepLines/>
      <w:spacing w:before="120" w:after="120" w:line="578" w:lineRule="auto"/>
      <w:outlineLvl w:val="0"/>
    </w:pPr>
    <w:rPr>
      <w:rFonts w:eastAsia="黑体"/>
      <w:b/>
      <w:bCs/>
      <w:kern w:val="44"/>
      <w:szCs w:val="44"/>
    </w:rPr>
  </w:style>
  <w:style w:type="paragraph" w:styleId="2">
    <w:name w:val="heading 2"/>
    <w:basedOn w:val="a"/>
    <w:next w:val="a"/>
    <w:link w:val="2Char"/>
    <w:uiPriority w:val="9"/>
    <w:unhideWhenUsed/>
    <w:qFormat/>
    <w:rsid w:val="001816EE"/>
    <w:pPr>
      <w:keepNext/>
      <w:keepLines/>
      <w:spacing w:before="120" w:after="120" w:line="415" w:lineRule="auto"/>
      <w:outlineLvl w:val="1"/>
    </w:pPr>
    <w:rPr>
      <w:rFonts w:asciiTheme="majorHAnsi" w:eastAsia="黑体" w:hAnsiTheme="majorHAnsi" w:cstheme="majorBidi"/>
      <w:bCs/>
      <w:szCs w:val="32"/>
    </w:rPr>
  </w:style>
  <w:style w:type="paragraph" w:styleId="3">
    <w:name w:val="heading 3"/>
    <w:basedOn w:val="a"/>
    <w:next w:val="a"/>
    <w:link w:val="3Char"/>
    <w:uiPriority w:val="9"/>
    <w:unhideWhenUsed/>
    <w:qFormat/>
    <w:rsid w:val="001816EE"/>
    <w:pPr>
      <w:keepNext/>
      <w:keepLines/>
      <w:spacing w:before="120" w:after="120" w:line="415" w:lineRule="auto"/>
      <w:outlineLvl w:val="2"/>
    </w:pPr>
    <w:rPr>
      <w:rFonts w:eastAsia="黑体"/>
      <w:bCs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30">
    <w:name w:val="toc 3"/>
    <w:basedOn w:val="a"/>
    <w:next w:val="a"/>
    <w:uiPriority w:val="39"/>
    <w:unhideWhenUsed/>
    <w:rsid w:val="001816EE"/>
    <w:pPr>
      <w:ind w:leftChars="400" w:left="840"/>
    </w:pPr>
  </w:style>
  <w:style w:type="paragraph" w:styleId="a3">
    <w:name w:val="footer"/>
    <w:basedOn w:val="a"/>
    <w:link w:val="Char"/>
    <w:uiPriority w:val="99"/>
    <w:unhideWhenUsed/>
    <w:rsid w:val="001816E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4">
    <w:name w:val="header"/>
    <w:basedOn w:val="a"/>
    <w:link w:val="Char0"/>
    <w:uiPriority w:val="99"/>
    <w:unhideWhenUsed/>
    <w:qFormat/>
    <w:rsid w:val="001816E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toc 1"/>
    <w:basedOn w:val="a"/>
    <w:next w:val="a"/>
    <w:uiPriority w:val="39"/>
    <w:unhideWhenUsed/>
    <w:rsid w:val="001816EE"/>
  </w:style>
  <w:style w:type="paragraph" w:styleId="20">
    <w:name w:val="toc 2"/>
    <w:basedOn w:val="a"/>
    <w:next w:val="a"/>
    <w:uiPriority w:val="39"/>
    <w:unhideWhenUsed/>
    <w:rsid w:val="001816EE"/>
    <w:pPr>
      <w:ind w:leftChars="200" w:left="420"/>
    </w:pPr>
  </w:style>
  <w:style w:type="paragraph" w:styleId="a5">
    <w:name w:val="Normal (Web)"/>
    <w:basedOn w:val="a"/>
    <w:unhideWhenUsed/>
    <w:qFormat/>
    <w:rsid w:val="001816EE"/>
    <w:pPr>
      <w:spacing w:line="240" w:lineRule="auto"/>
      <w:jc w:val="left"/>
    </w:pPr>
    <w:rPr>
      <w:rFonts w:eastAsiaTheme="minorEastAsia" w:cs="Times New Roman"/>
      <w:kern w:val="0"/>
      <w:szCs w:val="24"/>
    </w:rPr>
  </w:style>
  <w:style w:type="character" w:styleId="a6">
    <w:name w:val="Hyperlink"/>
    <w:basedOn w:val="a0"/>
    <w:uiPriority w:val="99"/>
    <w:unhideWhenUsed/>
    <w:rsid w:val="001816EE"/>
    <w:rPr>
      <w:color w:val="0563C1" w:themeColor="hyperlink"/>
      <w:u w:val="single"/>
    </w:rPr>
  </w:style>
  <w:style w:type="paragraph" w:styleId="a7">
    <w:name w:val="List Paragraph"/>
    <w:basedOn w:val="a"/>
    <w:uiPriority w:val="34"/>
    <w:qFormat/>
    <w:rsid w:val="001816EE"/>
    <w:pPr>
      <w:ind w:firstLineChars="200" w:firstLine="420"/>
    </w:pPr>
  </w:style>
  <w:style w:type="character" w:customStyle="1" w:styleId="Char0">
    <w:name w:val="页眉 Char"/>
    <w:basedOn w:val="a0"/>
    <w:link w:val="a4"/>
    <w:uiPriority w:val="99"/>
    <w:qFormat/>
    <w:rsid w:val="001816EE"/>
    <w:rPr>
      <w:sz w:val="18"/>
      <w:szCs w:val="18"/>
    </w:rPr>
  </w:style>
  <w:style w:type="character" w:customStyle="1" w:styleId="Char">
    <w:name w:val="页脚 Char"/>
    <w:basedOn w:val="a0"/>
    <w:link w:val="a3"/>
    <w:uiPriority w:val="99"/>
    <w:rsid w:val="001816EE"/>
    <w:rPr>
      <w:sz w:val="18"/>
      <w:szCs w:val="18"/>
    </w:rPr>
  </w:style>
  <w:style w:type="character" w:customStyle="1" w:styleId="1Char">
    <w:name w:val="标题 1 Char"/>
    <w:basedOn w:val="a0"/>
    <w:link w:val="1"/>
    <w:uiPriority w:val="9"/>
    <w:rsid w:val="001816EE"/>
    <w:rPr>
      <w:rFonts w:eastAsia="黑体"/>
      <w:b/>
      <w:bCs/>
      <w:kern w:val="44"/>
      <w:sz w:val="24"/>
      <w:szCs w:val="44"/>
    </w:rPr>
  </w:style>
  <w:style w:type="character" w:customStyle="1" w:styleId="2Char">
    <w:name w:val="标题 2 Char"/>
    <w:basedOn w:val="a0"/>
    <w:link w:val="2"/>
    <w:uiPriority w:val="9"/>
    <w:rsid w:val="001816EE"/>
    <w:rPr>
      <w:rFonts w:asciiTheme="majorHAnsi" w:eastAsia="黑体" w:hAnsiTheme="majorHAnsi" w:cstheme="majorBidi"/>
      <w:bCs/>
      <w:sz w:val="24"/>
      <w:szCs w:val="32"/>
    </w:rPr>
  </w:style>
  <w:style w:type="character" w:customStyle="1" w:styleId="3Char">
    <w:name w:val="标题 3 Char"/>
    <w:basedOn w:val="a0"/>
    <w:link w:val="3"/>
    <w:uiPriority w:val="9"/>
    <w:rsid w:val="001816EE"/>
    <w:rPr>
      <w:rFonts w:eastAsia="黑体"/>
      <w:bCs/>
      <w:sz w:val="24"/>
      <w:szCs w:val="32"/>
    </w:rPr>
  </w:style>
  <w:style w:type="paragraph" w:customStyle="1" w:styleId="TOC1">
    <w:name w:val="TOC 标题1"/>
    <w:basedOn w:val="1"/>
    <w:next w:val="a"/>
    <w:uiPriority w:val="39"/>
    <w:unhideWhenUsed/>
    <w:qFormat/>
    <w:rsid w:val="001816EE"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</w:rPr>
  </w:style>
  <w:style w:type="paragraph" w:styleId="a8">
    <w:name w:val="Balloon Text"/>
    <w:basedOn w:val="a"/>
    <w:link w:val="Char1"/>
    <w:uiPriority w:val="99"/>
    <w:semiHidden/>
    <w:unhideWhenUsed/>
    <w:rsid w:val="00800FE0"/>
    <w:pPr>
      <w:spacing w:line="240" w:lineRule="auto"/>
    </w:pPr>
    <w:rPr>
      <w:sz w:val="18"/>
      <w:szCs w:val="18"/>
    </w:rPr>
  </w:style>
  <w:style w:type="character" w:customStyle="1" w:styleId="Char1">
    <w:name w:val="批注框文本 Char"/>
    <w:basedOn w:val="a0"/>
    <w:link w:val="a8"/>
    <w:uiPriority w:val="99"/>
    <w:semiHidden/>
    <w:rsid w:val="00800FE0"/>
    <w:rPr>
      <w:rFonts w:asciiTheme="minorHAnsi" w:hAnsiTheme="minorHAnsi" w:cstheme="minorBidi"/>
      <w:kern w:val="2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7.tiff"/><Relationship Id="rId3" Type="http://schemas.openxmlformats.org/officeDocument/2006/relationships/numbering" Target="numbering.xml"/><Relationship Id="rId21" Type="http://schemas.openxmlformats.org/officeDocument/2006/relationships/image" Target="media/image12.tiff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6.tiff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0" Type="http://schemas.openxmlformats.org/officeDocument/2006/relationships/image" Target="media/image11.tiff"/><Relationship Id="rId29" Type="http://schemas.openxmlformats.org/officeDocument/2006/relationships/image" Target="media/image20.tif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5.tiff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4.tiff"/><Relationship Id="rId28" Type="http://schemas.openxmlformats.org/officeDocument/2006/relationships/image" Target="media/image19.tiff"/><Relationship Id="rId10" Type="http://schemas.openxmlformats.org/officeDocument/2006/relationships/image" Target="media/image2.png"/><Relationship Id="rId19" Type="http://schemas.openxmlformats.org/officeDocument/2006/relationships/hyperlink" Target="https://masterdlou.yuketang.cn/" TargetMode="External"/><Relationship Id="rId31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3.tiff"/><Relationship Id="rId27" Type="http://schemas.openxmlformats.org/officeDocument/2006/relationships/image" Target="media/image18.tiff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A373E592-6417-4E73-99C8-E9FCDC0344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252</Words>
  <Characters>1440</Characters>
  <Application>Microsoft Office Word</Application>
  <DocSecurity>0</DocSecurity>
  <Lines>12</Lines>
  <Paragraphs>3</Paragraphs>
  <ScaleCrop>false</ScaleCrop>
  <Company>Microsoft</Company>
  <LinksUpToDate>false</LinksUpToDate>
  <CharactersWithSpaces>1689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huixin zhao</dc:creator>
  <cp:lastModifiedBy>ChrisCrystal</cp:lastModifiedBy>
  <cp:revision>2</cp:revision>
  <dcterms:created xsi:type="dcterms:W3CDTF">2020-02-24T03:37:00Z</dcterms:created>
  <dcterms:modified xsi:type="dcterms:W3CDTF">2020-02-24T03:37:00Z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2052-11.1.0.9440</vt:lpwstr>
  </property>
</Properties>
</file>